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236B" w:rsidRPr="005E0413" w:rsidRDefault="0010236B" w:rsidP="00EA0A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5E0413">
        <w:rPr>
          <w:rFonts w:ascii="Times New Roman" w:hAnsi="Times New Roman" w:cs="Times New Roman"/>
          <w:b/>
          <w:sz w:val="24"/>
          <w:szCs w:val="24"/>
          <w:u w:val="single"/>
        </w:rPr>
        <w:t>Sujet 0 : Finance d’entreprise (UE 6)</w:t>
      </w:r>
      <w:r w:rsidR="000D2D08" w:rsidRPr="005E0413">
        <w:rPr>
          <w:rFonts w:ascii="Times New Roman" w:hAnsi="Times New Roman" w:cs="Times New Roman"/>
          <w:b/>
          <w:sz w:val="24"/>
          <w:szCs w:val="24"/>
          <w:u w:val="single"/>
        </w:rPr>
        <w:t> : corrigé</w:t>
      </w:r>
    </w:p>
    <w:p w:rsidR="0010236B" w:rsidRPr="005E0413" w:rsidRDefault="0010236B" w:rsidP="00EA0A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236B" w:rsidRPr="005E0413" w:rsidRDefault="00B12B2D" w:rsidP="00EA0A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413">
        <w:rPr>
          <w:rFonts w:ascii="Times New Roman" w:hAnsi="Times New Roman" w:cs="Times New Roman"/>
          <w:b/>
          <w:sz w:val="24"/>
          <w:szCs w:val="24"/>
        </w:rPr>
        <w:t>PARTIE 1 : PLAN DE FINANCEMENT</w:t>
      </w:r>
      <w:r w:rsidR="001757AE" w:rsidRPr="005E04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027E" w:rsidRPr="005E0413" w:rsidRDefault="00B9027E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A26" w:rsidRPr="005E0413" w:rsidRDefault="00EA0A26" w:rsidP="00EA0A2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E0413">
        <w:rPr>
          <w:rFonts w:ascii="Times New Roman" w:hAnsi="Times New Roman" w:cs="Times New Roman"/>
          <w:b/>
          <w:sz w:val="24"/>
          <w:szCs w:val="24"/>
        </w:rPr>
        <w:t xml:space="preserve">Mme DUPONT vous demande : </w:t>
      </w:r>
    </w:p>
    <w:p w:rsidR="00EA0A26" w:rsidRPr="005E0413" w:rsidRDefault="00EA0A26" w:rsidP="00EA0A26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413">
        <w:rPr>
          <w:rFonts w:ascii="Times New Roman" w:hAnsi="Times New Roman" w:cs="Times New Roman"/>
          <w:b/>
          <w:sz w:val="24"/>
          <w:szCs w:val="24"/>
        </w:rPr>
        <w:t>de rédiger une note rappelant l’intérêt d’un plan de financement ainsi que les éléments à prendre en compte dans l’élaboration de ce document ;</w:t>
      </w:r>
    </w:p>
    <w:p w:rsidR="00EA0A26" w:rsidRPr="005E0413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EA0A26" w:rsidRPr="005E0413" w:rsidTr="00EA0A26">
        <w:tc>
          <w:tcPr>
            <w:tcW w:w="6062" w:type="dxa"/>
            <w:shd w:val="pct20" w:color="auto" w:fill="auto"/>
          </w:tcPr>
          <w:p w:rsidR="00EA0A26" w:rsidRPr="005E0413" w:rsidRDefault="00EA0A26" w:rsidP="00EA0A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EA0A26" w:rsidRPr="005E0413" w:rsidRDefault="00EA0A26" w:rsidP="00EA0A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Savoir associés</w:t>
            </w:r>
          </w:p>
        </w:tc>
      </w:tr>
      <w:tr w:rsidR="00EA0A26" w:rsidRPr="005E0413" w:rsidTr="00EA0A26">
        <w:tc>
          <w:tcPr>
            <w:tcW w:w="6062" w:type="dxa"/>
          </w:tcPr>
          <w:p w:rsidR="00EA0A26" w:rsidRPr="005E0413" w:rsidRDefault="00EA0A26" w:rsidP="00EA0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sz w:val="24"/>
                <w:szCs w:val="24"/>
              </w:rPr>
              <w:t>Connaître les éléments essentiels d’un plan de financement</w:t>
            </w:r>
          </w:p>
        </w:tc>
        <w:tc>
          <w:tcPr>
            <w:tcW w:w="4544" w:type="dxa"/>
          </w:tcPr>
          <w:p w:rsidR="00EA0A26" w:rsidRPr="005E0413" w:rsidRDefault="00EA0A26" w:rsidP="00EA0A26">
            <w:pPr>
              <w:pStyle w:val="Default"/>
              <w:jc w:val="both"/>
            </w:pPr>
            <w:r w:rsidRPr="005E0413">
              <w:t>Les objectifs du plan de financement</w:t>
            </w:r>
          </w:p>
        </w:tc>
      </w:tr>
    </w:tbl>
    <w:p w:rsidR="00EA0A26" w:rsidRPr="005E0413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F73" w:rsidRDefault="00277F73" w:rsidP="00EA0A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0413">
        <w:rPr>
          <w:rFonts w:ascii="Times New Roman" w:hAnsi="Times New Roman" w:cs="Times New Roman"/>
          <w:i/>
          <w:sz w:val="24"/>
          <w:szCs w:val="24"/>
        </w:rPr>
        <w:t>Il est attendu du candidat une certaine structure mais pas nécessairement le formalisme exact d’une note.</w:t>
      </w:r>
    </w:p>
    <w:p w:rsidR="005E0413" w:rsidRPr="005E0413" w:rsidRDefault="005E0413" w:rsidP="00EA0A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7F73" w:rsidRDefault="000E773E" w:rsidP="000E773E">
      <w:pPr>
        <w:pStyle w:val="Paragraphedelist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0413">
        <w:rPr>
          <w:rFonts w:ascii="Times New Roman" w:hAnsi="Times New Roman" w:cs="Times New Roman"/>
          <w:b/>
          <w:i/>
          <w:sz w:val="24"/>
          <w:szCs w:val="24"/>
        </w:rPr>
        <w:t>Intérêt :</w:t>
      </w:r>
    </w:p>
    <w:p w:rsidR="005E0413" w:rsidRPr="005E0413" w:rsidRDefault="005E0413" w:rsidP="005E0413">
      <w:pPr>
        <w:pStyle w:val="Paragraphedeliste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0A26" w:rsidRPr="005E0413" w:rsidRDefault="00EA0A26" w:rsidP="00EA0A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413">
        <w:rPr>
          <w:rFonts w:ascii="Times New Roman" w:hAnsi="Times New Roman" w:cs="Times New Roman"/>
          <w:bCs/>
          <w:sz w:val="24"/>
          <w:szCs w:val="24"/>
        </w:rPr>
        <w:t>Le plan de financement est un document prévisionnel pluriannuel, établi pour une durée de trois à cinq ans. Il regroupe les ressources durables dont disposera l'entreprise pour chacune des années considérées et les emplois stables auxquels elle devra faire face pendant ces mêmes années.</w:t>
      </w:r>
    </w:p>
    <w:p w:rsidR="00277F73" w:rsidRPr="005E0413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Il peut être</w:t>
      </w:r>
      <w:r w:rsidR="00277F73" w:rsidRPr="005E0413">
        <w:rPr>
          <w:rFonts w:ascii="Times New Roman" w:hAnsi="Times New Roman" w:cs="Times New Roman"/>
          <w:sz w:val="24"/>
          <w:szCs w:val="24"/>
        </w:rPr>
        <w:t> :</w:t>
      </w:r>
    </w:p>
    <w:p w:rsidR="00EA0A26" w:rsidRPr="005E0413" w:rsidRDefault="00EA0A26" w:rsidP="00277F73">
      <w:pPr>
        <w:pStyle w:val="Paragraphedelist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 xml:space="preserve">un outil de négociation pour convaincre les </w:t>
      </w:r>
      <w:r w:rsidR="00277F73" w:rsidRPr="005E0413">
        <w:rPr>
          <w:rFonts w:ascii="Times New Roman" w:hAnsi="Times New Roman" w:cs="Times New Roman"/>
          <w:sz w:val="24"/>
          <w:szCs w:val="24"/>
        </w:rPr>
        <w:t>apporteurs de fonds externes ;</w:t>
      </w:r>
    </w:p>
    <w:p w:rsidR="00277F73" w:rsidRPr="005E0413" w:rsidRDefault="00277F73" w:rsidP="00277F73">
      <w:pPr>
        <w:pStyle w:val="Paragraphedelist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un outil de vérification de la cohérence de la stratégie suivie ;</w:t>
      </w:r>
    </w:p>
    <w:p w:rsidR="00277F73" w:rsidRPr="005E0413" w:rsidRDefault="00277F73" w:rsidP="00277F73">
      <w:pPr>
        <w:pStyle w:val="Paragraphedeliste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un outil de prévention des difficultés des entreprises.</w:t>
      </w:r>
    </w:p>
    <w:p w:rsidR="000E773E" w:rsidRPr="005E0413" w:rsidRDefault="000E773E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773E" w:rsidRDefault="000E773E" w:rsidP="00EA0A26">
      <w:pPr>
        <w:pStyle w:val="Paragraphedelist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0413">
        <w:rPr>
          <w:rFonts w:ascii="Times New Roman" w:hAnsi="Times New Roman" w:cs="Times New Roman"/>
          <w:b/>
          <w:i/>
          <w:sz w:val="24"/>
          <w:szCs w:val="24"/>
        </w:rPr>
        <w:t>Eléments :</w:t>
      </w:r>
    </w:p>
    <w:p w:rsidR="005E0413" w:rsidRPr="005E0413" w:rsidRDefault="005E0413" w:rsidP="005E0413">
      <w:pPr>
        <w:pStyle w:val="Paragraphedeliste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0A26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Au niveau des emplois :</w:t>
      </w:r>
    </w:p>
    <w:p w:rsidR="005E0413" w:rsidRPr="005E0413" w:rsidRDefault="005E0413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Les achats d’immobilisations afin de remplacer ou d’améliorer l’outil de production (notion d’investissement),</w:t>
      </w: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Les dividendes afin de récompenser et de fidéliser les actionnaires,</w:t>
      </w: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Les remboursements d’emprunt afin de respecter les engagements financiers de l’entreprise,</w:t>
      </w:r>
    </w:p>
    <w:p w:rsidR="00EA0A26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L’augmentation du BFRE afin de prendre en compte les décalages de paiement liés au cycle d’exploitation.</w:t>
      </w:r>
    </w:p>
    <w:p w:rsidR="005E0413" w:rsidRPr="005E0413" w:rsidRDefault="005E0413" w:rsidP="005E0413">
      <w:pPr>
        <w:pStyle w:val="Paragraphedelis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A26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Au niveau des ressources :</w:t>
      </w:r>
    </w:p>
    <w:p w:rsidR="005E0413" w:rsidRPr="005E0413" w:rsidRDefault="005E0413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Les emprunts afin de financer les projets grâce à des partenaires extérieurs (notion de ressource externe),</w:t>
      </w: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Les subventions d’investissement,</w:t>
      </w: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Les cessions d’immobilisations,</w:t>
      </w: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La diminution du BFRE,</w:t>
      </w: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L’apport initial en capital et l’augmentation de capital afin de financer les projets grâce aux actionnaires,</w:t>
      </w:r>
    </w:p>
    <w:p w:rsidR="00EA0A26" w:rsidRPr="005E0413" w:rsidRDefault="00EA0A2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La CAF afin de financer les projets grâce à l’activité propre de l’entreprise (notion de ressource interne)</w:t>
      </w:r>
    </w:p>
    <w:p w:rsidR="00EA0A26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Les intérêts liés aux emprunts peuvent être pris en compte dans la CAF ou être repris en emplois stables (nets d’IS en cas de présence d’IS).</w:t>
      </w:r>
    </w:p>
    <w:p w:rsidR="005E0413" w:rsidRPr="005E0413" w:rsidRDefault="005E0413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A26" w:rsidRPr="005E0413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Les variations de trésorerie et la trésorerie finale année par année peuvent ainsi apparaître.</w:t>
      </w:r>
    </w:p>
    <w:p w:rsidR="005E0413" w:rsidRPr="005E0413" w:rsidRDefault="005E0413">
      <w:pPr>
        <w:rPr>
          <w:rFonts w:ascii="Times New Roman" w:hAnsi="Times New Roman" w:cs="Times New Roman"/>
          <w:b/>
          <w:sz w:val="24"/>
          <w:szCs w:val="24"/>
        </w:rPr>
      </w:pPr>
      <w:r w:rsidRPr="005E041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A0A26" w:rsidRPr="005E0413" w:rsidRDefault="00EA0A26" w:rsidP="00EA0A26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E0413">
        <w:rPr>
          <w:rFonts w:ascii="Times New Roman" w:hAnsi="Times New Roman" w:cs="Times New Roman"/>
          <w:b/>
          <w:sz w:val="20"/>
          <w:szCs w:val="20"/>
        </w:rPr>
        <w:lastRenderedPageBreak/>
        <w:t>d’élaborer le plan de financement de la société PAIN SHOW pour les années 2016 à 2018 ;</w:t>
      </w:r>
    </w:p>
    <w:p w:rsidR="004A22B3" w:rsidRPr="005E0413" w:rsidRDefault="004A22B3" w:rsidP="004A22B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495"/>
        <w:gridCol w:w="5111"/>
      </w:tblGrid>
      <w:tr w:rsidR="004A22B3" w:rsidRPr="005E0413" w:rsidTr="004A22B3">
        <w:tc>
          <w:tcPr>
            <w:tcW w:w="5495" w:type="dxa"/>
            <w:shd w:val="pct20" w:color="auto" w:fill="auto"/>
          </w:tcPr>
          <w:p w:rsidR="004A22B3" w:rsidRPr="005E0413" w:rsidRDefault="004A22B3" w:rsidP="004A22B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Compétences attendues</w:t>
            </w:r>
          </w:p>
        </w:tc>
        <w:tc>
          <w:tcPr>
            <w:tcW w:w="5111" w:type="dxa"/>
            <w:shd w:val="pct20" w:color="auto" w:fill="auto"/>
          </w:tcPr>
          <w:p w:rsidR="004A22B3" w:rsidRPr="005E0413" w:rsidRDefault="004A22B3" w:rsidP="004A22B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Savoir associés</w:t>
            </w:r>
          </w:p>
        </w:tc>
      </w:tr>
      <w:tr w:rsidR="004A22B3" w:rsidRPr="005E0413" w:rsidTr="004A22B3">
        <w:tc>
          <w:tcPr>
            <w:tcW w:w="5495" w:type="dxa"/>
          </w:tcPr>
          <w:p w:rsidR="004A22B3" w:rsidRPr="005E0413" w:rsidRDefault="004A22B3" w:rsidP="00445B0F">
            <w:pPr>
              <w:pStyle w:val="Paragraphedeliste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 xml:space="preserve">Valoriser le montant des engagements financiers de l’entreprise </w:t>
            </w:r>
          </w:p>
          <w:p w:rsidR="004A22B3" w:rsidRPr="005E0413" w:rsidRDefault="004A22B3" w:rsidP="00445B0F">
            <w:pPr>
              <w:pStyle w:val="Paragraphedeliste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Déterminer les capacités d’autofinancement prévisionnelles d’un projet avec prise en compte de l’impôt</w:t>
            </w:r>
          </w:p>
          <w:p w:rsidR="004A22B3" w:rsidRPr="005E0413" w:rsidRDefault="004A22B3" w:rsidP="00445B0F">
            <w:pPr>
              <w:pStyle w:val="Paragraphedeliste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Evaluer le besoin en fonds de roulement généré par l’exploitation en se référant aux normes de fonctionnement du cycle d’exploitation</w:t>
            </w:r>
          </w:p>
          <w:p w:rsidR="004A22B3" w:rsidRPr="005E0413" w:rsidRDefault="00445B0F" w:rsidP="00445B0F">
            <w:pPr>
              <w:pStyle w:val="Paragraphedeliste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Elaborer un plan de financement</w:t>
            </w:r>
          </w:p>
        </w:tc>
        <w:tc>
          <w:tcPr>
            <w:tcW w:w="5111" w:type="dxa"/>
          </w:tcPr>
          <w:p w:rsidR="004A22B3" w:rsidRPr="005E0413" w:rsidRDefault="004A22B3" w:rsidP="00445B0F">
            <w:pPr>
              <w:pStyle w:val="Default"/>
              <w:numPr>
                <w:ilvl w:val="0"/>
                <w:numId w:val="22"/>
              </w:numPr>
              <w:jc w:val="both"/>
              <w:rPr>
                <w:sz w:val="20"/>
                <w:szCs w:val="20"/>
              </w:rPr>
            </w:pPr>
            <w:r w:rsidRPr="005E0413">
              <w:rPr>
                <w:sz w:val="20"/>
                <w:szCs w:val="20"/>
              </w:rPr>
              <w:t>Le financement par emprunt avec construction d’un tableau d’amortissement (annuités constantes)</w:t>
            </w:r>
          </w:p>
          <w:p w:rsidR="004A22B3" w:rsidRPr="005E0413" w:rsidRDefault="004A22B3" w:rsidP="00445B0F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5E0413">
              <w:rPr>
                <w:sz w:val="20"/>
                <w:szCs w:val="20"/>
              </w:rPr>
              <w:t>La capacité d’autofinancement</w:t>
            </w:r>
          </w:p>
          <w:p w:rsidR="004A22B3" w:rsidRPr="005E0413" w:rsidRDefault="004A22B3" w:rsidP="00445B0F">
            <w:pPr>
              <w:pStyle w:val="Default"/>
              <w:numPr>
                <w:ilvl w:val="0"/>
                <w:numId w:val="28"/>
              </w:numPr>
              <w:jc w:val="both"/>
              <w:rPr>
                <w:sz w:val="20"/>
                <w:szCs w:val="20"/>
              </w:rPr>
            </w:pPr>
            <w:r w:rsidRPr="005E0413">
              <w:rPr>
                <w:sz w:val="20"/>
                <w:szCs w:val="20"/>
              </w:rPr>
              <w:t>Le besoin en fonds de roulement d’exploitation</w:t>
            </w:r>
          </w:p>
          <w:p w:rsidR="00445B0F" w:rsidRPr="005E0413" w:rsidRDefault="00445B0F" w:rsidP="00445B0F">
            <w:pPr>
              <w:pStyle w:val="Default"/>
              <w:numPr>
                <w:ilvl w:val="0"/>
                <w:numId w:val="26"/>
              </w:numPr>
              <w:jc w:val="both"/>
              <w:rPr>
                <w:sz w:val="20"/>
                <w:szCs w:val="20"/>
              </w:rPr>
            </w:pPr>
            <w:r w:rsidRPr="005E0413">
              <w:rPr>
                <w:sz w:val="20"/>
                <w:szCs w:val="20"/>
              </w:rPr>
              <w:t xml:space="preserve">Le plan de financement présenté sur une durée de trois à cinq ans, selon un modèle adapté à l’analyse fonctionnelle </w:t>
            </w:r>
          </w:p>
          <w:p w:rsidR="00445B0F" w:rsidRPr="005E0413" w:rsidRDefault="00445B0F" w:rsidP="00445B0F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:rsidR="004A22B3" w:rsidRPr="005E0413" w:rsidRDefault="004A22B3" w:rsidP="004A22B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A0A26" w:rsidRPr="005E0413" w:rsidRDefault="00EA0A26" w:rsidP="00EA0A26">
      <w:pPr>
        <w:pStyle w:val="Paragraphedeliste"/>
        <w:numPr>
          <w:ilvl w:val="0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E0413">
        <w:rPr>
          <w:rFonts w:ascii="Times New Roman" w:hAnsi="Times New Roman" w:cs="Times New Roman"/>
          <w:sz w:val="20"/>
          <w:szCs w:val="20"/>
        </w:rPr>
        <w:t>Extrait du tableau d’emprunt :</w:t>
      </w:r>
    </w:p>
    <w:p w:rsidR="00EA0A26" w:rsidRPr="005E0413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E0413">
        <w:rPr>
          <w:rFonts w:ascii="Times New Roman" w:hAnsi="Times New Roman" w:cs="Times New Roman"/>
          <w:b/>
          <w:sz w:val="20"/>
          <w:szCs w:val="20"/>
        </w:rPr>
        <w:t>Annuité = 30 000 * 3 % / (1-1,03</w:t>
      </w:r>
      <w:r w:rsidRPr="005E0413">
        <w:rPr>
          <w:rFonts w:ascii="Times New Roman" w:hAnsi="Times New Roman" w:cs="Times New Roman"/>
          <w:b/>
          <w:sz w:val="20"/>
          <w:szCs w:val="20"/>
          <w:vertAlign w:val="superscript"/>
        </w:rPr>
        <w:t>^-5</w:t>
      </w:r>
      <w:r w:rsidRPr="005E0413">
        <w:rPr>
          <w:rFonts w:ascii="Times New Roman" w:hAnsi="Times New Roman" w:cs="Times New Roman"/>
          <w:b/>
          <w:sz w:val="20"/>
          <w:szCs w:val="20"/>
        </w:rPr>
        <w:t>) = 6 551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2423"/>
        <w:gridCol w:w="2180"/>
        <w:gridCol w:w="2693"/>
        <w:gridCol w:w="2410"/>
      </w:tblGrid>
      <w:tr w:rsidR="00EA0A26" w:rsidRPr="005E0413" w:rsidTr="00EA0A26">
        <w:tc>
          <w:tcPr>
            <w:tcW w:w="892" w:type="dxa"/>
            <w:shd w:val="pct25" w:color="auto" w:fill="auto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Année</w:t>
            </w:r>
          </w:p>
        </w:tc>
        <w:tc>
          <w:tcPr>
            <w:tcW w:w="2423" w:type="dxa"/>
            <w:shd w:val="pct25" w:color="auto" w:fill="auto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Capital restant dû en début de période</w:t>
            </w:r>
          </w:p>
        </w:tc>
        <w:tc>
          <w:tcPr>
            <w:tcW w:w="2180" w:type="dxa"/>
            <w:shd w:val="pct25" w:color="auto" w:fill="auto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Intérêts</w:t>
            </w:r>
          </w:p>
        </w:tc>
        <w:tc>
          <w:tcPr>
            <w:tcW w:w="2693" w:type="dxa"/>
            <w:shd w:val="pct25" w:color="auto" w:fill="auto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Amortissements</w:t>
            </w:r>
          </w:p>
        </w:tc>
        <w:tc>
          <w:tcPr>
            <w:tcW w:w="2410" w:type="dxa"/>
            <w:shd w:val="pct25" w:color="auto" w:fill="auto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Annuités</w:t>
            </w:r>
          </w:p>
        </w:tc>
      </w:tr>
      <w:tr w:rsidR="00EA0A26" w:rsidRPr="005E0413" w:rsidTr="00EA0A26">
        <w:tc>
          <w:tcPr>
            <w:tcW w:w="892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2016</w:t>
            </w:r>
          </w:p>
        </w:tc>
        <w:tc>
          <w:tcPr>
            <w:tcW w:w="2423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30 000</w:t>
            </w:r>
          </w:p>
        </w:tc>
        <w:tc>
          <w:tcPr>
            <w:tcW w:w="2180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900</w:t>
            </w:r>
          </w:p>
        </w:tc>
        <w:tc>
          <w:tcPr>
            <w:tcW w:w="2693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5 651</w:t>
            </w:r>
          </w:p>
        </w:tc>
        <w:tc>
          <w:tcPr>
            <w:tcW w:w="2410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6 551</w:t>
            </w:r>
          </w:p>
        </w:tc>
      </w:tr>
      <w:tr w:rsidR="00EA0A26" w:rsidRPr="005E0413" w:rsidTr="00EA0A26">
        <w:tc>
          <w:tcPr>
            <w:tcW w:w="892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2017</w:t>
            </w:r>
          </w:p>
        </w:tc>
        <w:tc>
          <w:tcPr>
            <w:tcW w:w="2423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24 349</w:t>
            </w:r>
          </w:p>
        </w:tc>
        <w:tc>
          <w:tcPr>
            <w:tcW w:w="2180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730</w:t>
            </w:r>
          </w:p>
        </w:tc>
        <w:tc>
          <w:tcPr>
            <w:tcW w:w="2693" w:type="dxa"/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sz w:val="20"/>
                <w:szCs w:val="20"/>
              </w:rPr>
              <w:t>5 821</w:t>
            </w:r>
          </w:p>
        </w:tc>
        <w:tc>
          <w:tcPr>
            <w:tcW w:w="2410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6 551</w:t>
            </w:r>
          </w:p>
        </w:tc>
      </w:tr>
      <w:tr w:rsidR="00EA0A26" w:rsidRPr="005E0413" w:rsidTr="00EA0A26">
        <w:tc>
          <w:tcPr>
            <w:tcW w:w="892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2018</w:t>
            </w:r>
          </w:p>
        </w:tc>
        <w:tc>
          <w:tcPr>
            <w:tcW w:w="2423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18 528</w:t>
            </w:r>
          </w:p>
        </w:tc>
        <w:tc>
          <w:tcPr>
            <w:tcW w:w="2180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556</w:t>
            </w:r>
          </w:p>
        </w:tc>
        <w:tc>
          <w:tcPr>
            <w:tcW w:w="2693" w:type="dxa"/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sz w:val="20"/>
                <w:szCs w:val="20"/>
              </w:rPr>
              <w:t>5 995</w:t>
            </w:r>
          </w:p>
        </w:tc>
        <w:tc>
          <w:tcPr>
            <w:tcW w:w="2410" w:type="dxa"/>
          </w:tcPr>
          <w:p w:rsidR="00EA0A26" w:rsidRPr="005E0413" w:rsidRDefault="00EA0A26" w:rsidP="00EA0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5E041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6 551</w:t>
            </w:r>
          </w:p>
        </w:tc>
      </w:tr>
    </w:tbl>
    <w:p w:rsidR="00EA0A26" w:rsidRPr="005E0413" w:rsidRDefault="00EA0A26" w:rsidP="00EA0A26">
      <w:pPr>
        <w:pStyle w:val="Paragraphedeliste"/>
        <w:numPr>
          <w:ilvl w:val="0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E0413">
        <w:rPr>
          <w:rFonts w:ascii="Times New Roman" w:hAnsi="Times New Roman" w:cs="Times New Roman"/>
          <w:sz w:val="20"/>
          <w:szCs w:val="20"/>
        </w:rPr>
        <w:t>Amortissement :</w:t>
      </w:r>
    </w:p>
    <w:p w:rsidR="00EA0A26" w:rsidRPr="005E0413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0413">
        <w:rPr>
          <w:rFonts w:ascii="Times New Roman" w:hAnsi="Times New Roman" w:cs="Times New Roman"/>
          <w:sz w:val="20"/>
          <w:szCs w:val="20"/>
        </w:rPr>
        <w:t>Dotations aux amortissements : (30 000) * 20% = 6</w:t>
      </w:r>
      <w:r w:rsidR="004A22B3" w:rsidRPr="005E0413">
        <w:rPr>
          <w:rFonts w:ascii="Times New Roman" w:hAnsi="Times New Roman" w:cs="Times New Roman"/>
          <w:sz w:val="20"/>
          <w:szCs w:val="20"/>
        </w:rPr>
        <w:t> </w:t>
      </w:r>
      <w:r w:rsidRPr="005E0413">
        <w:rPr>
          <w:rFonts w:ascii="Times New Roman" w:hAnsi="Times New Roman" w:cs="Times New Roman"/>
          <w:sz w:val="20"/>
          <w:szCs w:val="20"/>
        </w:rPr>
        <w:t>000</w:t>
      </w:r>
    </w:p>
    <w:p w:rsidR="004A22B3" w:rsidRPr="005E0413" w:rsidRDefault="004A22B3" w:rsidP="00EA0A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A0A26" w:rsidRPr="005E0413" w:rsidRDefault="00EA0A26" w:rsidP="00EA0A26">
      <w:pPr>
        <w:pStyle w:val="Paragraphedeliste"/>
        <w:numPr>
          <w:ilvl w:val="0"/>
          <w:numId w:val="12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0"/>
          <w:szCs w:val="20"/>
        </w:rPr>
      </w:pPr>
      <w:r w:rsidRPr="005E0413">
        <w:rPr>
          <w:rFonts w:ascii="Times New Roman" w:hAnsi="Times New Roman" w:cs="Times New Roman"/>
          <w:sz w:val="20"/>
          <w:szCs w:val="20"/>
        </w:rPr>
        <w:t xml:space="preserve">Calcul de la CAF prévisionnelle 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7"/>
        <w:gridCol w:w="1254"/>
        <w:gridCol w:w="1156"/>
        <w:gridCol w:w="1134"/>
        <w:gridCol w:w="853"/>
      </w:tblGrid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Chiffre d’affaires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180 000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210 000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-Achats de matières et marchandises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- 50 000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- 60 000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- 70 000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-Charges externes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- 37 000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- 42 000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- 44 000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-Impôts et taxes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- 400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- 500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- 600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-Salaires bruts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- 32 000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- 32 000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- 32 000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-Charges patronales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- 4 000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- 4 000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- 4 000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-Dotations aux amortissements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- 6 000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- 6 000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- 6 000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-Intérêts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- 900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- 730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- 556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=Résultat avant impôt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19 700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34 770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52 844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 xml:space="preserve">-Impôt 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-5 516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-9 736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-14 796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=Résultat après impôt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14 184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25 034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38 048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+Dotations aux amortissements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+ 6 000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+ 6 000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+ 6 000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EA0A26" w:rsidRPr="005E0413" w:rsidTr="00EA0A26">
        <w:tc>
          <w:tcPr>
            <w:tcW w:w="4467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=CAF prévisionnelle</w:t>
            </w:r>
          </w:p>
        </w:tc>
        <w:tc>
          <w:tcPr>
            <w:tcW w:w="125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20 184</w:t>
            </w:r>
          </w:p>
        </w:tc>
        <w:tc>
          <w:tcPr>
            <w:tcW w:w="1156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31 034</w:t>
            </w:r>
          </w:p>
        </w:tc>
        <w:tc>
          <w:tcPr>
            <w:tcW w:w="1134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= 44 048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</w:tcPr>
          <w:p w:rsidR="00EA0A26" w:rsidRPr="005E0413" w:rsidRDefault="00EA0A26" w:rsidP="00EA0A26">
            <w:pPr>
              <w:spacing w:after="0" w:line="240" w:lineRule="auto"/>
              <w:ind w:right="8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EA0A26" w:rsidRPr="005E0413" w:rsidRDefault="00EA0A26" w:rsidP="00EA0A26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  <w:r w:rsidRPr="005E0413">
        <w:rPr>
          <w:rFonts w:ascii="Times New Roman" w:hAnsi="Times New Roman" w:cs="Times New Roman"/>
          <w:bCs/>
          <w:i/>
          <w:sz w:val="20"/>
          <w:szCs w:val="20"/>
        </w:rPr>
        <w:t>Remarque : la CAF peut se calculer sans les intérêts qui seront placés alors en emplois nets d’IS</w:t>
      </w:r>
    </w:p>
    <w:p w:rsidR="00EA0A26" w:rsidRPr="005E0413" w:rsidRDefault="00EA0A26" w:rsidP="00EA0A26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EA0A26" w:rsidRPr="005E0413" w:rsidRDefault="00EA0A26" w:rsidP="00EA0A26">
      <w:pPr>
        <w:pStyle w:val="Paragraphedeliste"/>
        <w:numPr>
          <w:ilvl w:val="0"/>
          <w:numId w:val="12"/>
        </w:numPr>
        <w:spacing w:after="0" w:line="240" w:lineRule="auto"/>
        <w:ind w:left="0" w:firstLine="0"/>
        <w:contextualSpacing w:val="0"/>
        <w:rPr>
          <w:rFonts w:ascii="Times New Roman" w:hAnsi="Times New Roman" w:cs="Times New Roman"/>
          <w:sz w:val="20"/>
          <w:szCs w:val="20"/>
        </w:rPr>
      </w:pPr>
      <w:r w:rsidRPr="005E0413">
        <w:rPr>
          <w:rFonts w:ascii="Times New Roman" w:hAnsi="Times New Roman" w:cs="Times New Roman"/>
          <w:sz w:val="20"/>
          <w:szCs w:val="20"/>
        </w:rPr>
        <w:t xml:space="preserve">Calcul du dégagement de fonds de roulement 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1458"/>
        <w:gridCol w:w="1560"/>
        <w:gridCol w:w="1417"/>
      </w:tblGrid>
      <w:tr w:rsidR="00EA0A26" w:rsidRPr="005E0413" w:rsidTr="00EA0A26">
        <w:tc>
          <w:tcPr>
            <w:tcW w:w="3012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560" w:type="dxa"/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417" w:type="dxa"/>
          </w:tcPr>
          <w:p w:rsidR="00EA0A26" w:rsidRPr="005E0413" w:rsidRDefault="00EA0A26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</w:tr>
      <w:tr w:rsidR="00EA0A26" w:rsidRPr="005E0413" w:rsidTr="00EA0A26">
        <w:tc>
          <w:tcPr>
            <w:tcW w:w="3012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Chiffre d’affaires</w:t>
            </w:r>
          </w:p>
        </w:tc>
        <w:tc>
          <w:tcPr>
            <w:tcW w:w="1458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  <w:tc>
          <w:tcPr>
            <w:tcW w:w="1560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180 000</w:t>
            </w:r>
          </w:p>
        </w:tc>
        <w:tc>
          <w:tcPr>
            <w:tcW w:w="1417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210 000</w:t>
            </w:r>
          </w:p>
        </w:tc>
      </w:tr>
      <w:tr w:rsidR="00EA0A26" w:rsidRPr="005E0413" w:rsidTr="00EA0A26">
        <w:tc>
          <w:tcPr>
            <w:tcW w:w="3012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BFR : CA*-22/360</w:t>
            </w:r>
          </w:p>
        </w:tc>
        <w:tc>
          <w:tcPr>
            <w:tcW w:w="1458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- 9 167</w:t>
            </w:r>
          </w:p>
        </w:tc>
        <w:tc>
          <w:tcPr>
            <w:tcW w:w="1560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- 11 000</w:t>
            </w:r>
          </w:p>
        </w:tc>
        <w:tc>
          <w:tcPr>
            <w:tcW w:w="1417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 xml:space="preserve">- 12 833 </w:t>
            </w:r>
          </w:p>
        </w:tc>
      </w:tr>
      <w:tr w:rsidR="00EA0A26" w:rsidRPr="005E0413" w:rsidTr="00EA0A26">
        <w:tc>
          <w:tcPr>
            <w:tcW w:w="3012" w:type="dxa"/>
          </w:tcPr>
          <w:p w:rsidR="00EA0A26" w:rsidRPr="005E0413" w:rsidRDefault="00EA0A26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Variation de BFR</w:t>
            </w:r>
          </w:p>
        </w:tc>
        <w:tc>
          <w:tcPr>
            <w:tcW w:w="1458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- 9 167</w:t>
            </w:r>
          </w:p>
        </w:tc>
        <w:tc>
          <w:tcPr>
            <w:tcW w:w="1560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- 1 833</w:t>
            </w:r>
          </w:p>
        </w:tc>
        <w:tc>
          <w:tcPr>
            <w:tcW w:w="1417" w:type="dxa"/>
          </w:tcPr>
          <w:p w:rsidR="00EA0A26" w:rsidRPr="005E0413" w:rsidRDefault="00EA0A26" w:rsidP="00EA0A26">
            <w:pPr>
              <w:spacing w:after="0" w:line="240" w:lineRule="auto"/>
              <w:ind w:right="8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- 1 833</w:t>
            </w:r>
          </w:p>
        </w:tc>
      </w:tr>
    </w:tbl>
    <w:p w:rsidR="004A22B3" w:rsidRPr="005E0413" w:rsidRDefault="00EA0A26" w:rsidP="00EA0A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E0413">
        <w:rPr>
          <w:rFonts w:ascii="Times New Roman" w:hAnsi="Times New Roman" w:cs="Times New Roman"/>
          <w:sz w:val="20"/>
          <w:szCs w:val="20"/>
        </w:rPr>
        <w:t>BFRE normatif  = 19 + 7 – 48 = - 22 jours de CA HT</w:t>
      </w:r>
    </w:p>
    <w:p w:rsidR="004A22B3" w:rsidRPr="005E0413" w:rsidRDefault="004A22B3" w:rsidP="00EA0A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22B3" w:rsidRPr="005E0413" w:rsidRDefault="004A22B3" w:rsidP="004A22B3">
      <w:pPr>
        <w:pStyle w:val="Paragraphedeliste"/>
        <w:numPr>
          <w:ilvl w:val="0"/>
          <w:numId w:val="1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E0413">
        <w:rPr>
          <w:rFonts w:ascii="Times New Roman" w:hAnsi="Times New Roman" w:cs="Times New Roman"/>
          <w:sz w:val="20"/>
          <w:szCs w:val="20"/>
        </w:rPr>
        <w:t>Plan de financement 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1452"/>
        <w:gridCol w:w="1560"/>
        <w:gridCol w:w="1431"/>
        <w:gridCol w:w="1431"/>
      </w:tblGrid>
      <w:tr w:rsidR="004A22B3" w:rsidRPr="005E0413" w:rsidTr="004A22B3">
        <w:tc>
          <w:tcPr>
            <w:tcW w:w="3012" w:type="dxa"/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</w:tcPr>
          <w:p w:rsidR="004A22B3" w:rsidRPr="005E0413" w:rsidRDefault="004A22B3" w:rsidP="004A22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560" w:type="dxa"/>
          </w:tcPr>
          <w:p w:rsidR="004A22B3" w:rsidRPr="005E0413" w:rsidRDefault="004A22B3" w:rsidP="004A22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431" w:type="dxa"/>
          </w:tcPr>
          <w:p w:rsidR="004A22B3" w:rsidRPr="005E0413" w:rsidRDefault="004A22B3" w:rsidP="004A22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  <w:tcBorders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Ressources</w:t>
            </w:r>
          </w:p>
        </w:tc>
        <w:tc>
          <w:tcPr>
            <w:tcW w:w="1452" w:type="dxa"/>
            <w:tcBorders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CAF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20 184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31 034</w:t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44 048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Emprunt</w:t>
            </w:r>
          </w:p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Apport en capital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30 000</w:t>
            </w:r>
          </w:p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4 000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ressources</w:t>
            </w:r>
          </w:p>
        </w:tc>
        <w:tc>
          <w:tcPr>
            <w:tcW w:w="1452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54 184</w:t>
            </w:r>
          </w:p>
        </w:tc>
        <w:tc>
          <w:tcPr>
            <w:tcW w:w="1560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31 034</w:t>
            </w:r>
          </w:p>
        </w:tc>
        <w:tc>
          <w:tcPr>
            <w:tcW w:w="1431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44 048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  <w:tcBorders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Emplois</w:t>
            </w:r>
          </w:p>
        </w:tc>
        <w:tc>
          <w:tcPr>
            <w:tcW w:w="1452" w:type="dxa"/>
            <w:tcBorders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31" w:type="dxa"/>
            <w:tcBorders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Investissements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Remboursement d’emprunt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5 651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5 821</w:t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5 995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  <w:tcBorders>
              <w:top w:val="nil"/>
            </w:tcBorders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Variation BFRE</w:t>
            </w:r>
          </w:p>
        </w:tc>
        <w:tc>
          <w:tcPr>
            <w:tcW w:w="1452" w:type="dxa"/>
            <w:tcBorders>
              <w:top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- 9 167</w:t>
            </w:r>
          </w:p>
        </w:tc>
        <w:tc>
          <w:tcPr>
            <w:tcW w:w="1560" w:type="dxa"/>
            <w:tcBorders>
              <w:top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- 1 833</w:t>
            </w:r>
          </w:p>
        </w:tc>
        <w:tc>
          <w:tcPr>
            <w:tcW w:w="1431" w:type="dxa"/>
            <w:tcBorders>
              <w:top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sz w:val="20"/>
                <w:szCs w:val="20"/>
              </w:rPr>
              <w:t>- 1 833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emplois</w:t>
            </w:r>
          </w:p>
        </w:tc>
        <w:tc>
          <w:tcPr>
            <w:tcW w:w="1452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26 484</w:t>
            </w:r>
          </w:p>
        </w:tc>
        <w:tc>
          <w:tcPr>
            <w:tcW w:w="1560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3 988</w:t>
            </w:r>
          </w:p>
        </w:tc>
        <w:tc>
          <w:tcPr>
            <w:tcW w:w="1431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4 162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Ecart annuel</w:t>
            </w:r>
          </w:p>
        </w:tc>
        <w:tc>
          <w:tcPr>
            <w:tcW w:w="1452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27 700</w:t>
            </w:r>
          </w:p>
        </w:tc>
        <w:tc>
          <w:tcPr>
            <w:tcW w:w="1560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27 046</w:t>
            </w:r>
          </w:p>
        </w:tc>
        <w:tc>
          <w:tcPr>
            <w:tcW w:w="1431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39 886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Trésorerie initiale</w:t>
            </w:r>
          </w:p>
        </w:tc>
        <w:tc>
          <w:tcPr>
            <w:tcW w:w="1452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27 700</w:t>
            </w:r>
          </w:p>
        </w:tc>
        <w:tc>
          <w:tcPr>
            <w:tcW w:w="1431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54 746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A22B3" w:rsidRPr="005E0413" w:rsidTr="004A22B3">
        <w:tc>
          <w:tcPr>
            <w:tcW w:w="3012" w:type="dxa"/>
          </w:tcPr>
          <w:p w:rsidR="004A22B3" w:rsidRPr="005E0413" w:rsidRDefault="004A22B3" w:rsidP="004A22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Trésorerie finale</w:t>
            </w:r>
          </w:p>
        </w:tc>
        <w:tc>
          <w:tcPr>
            <w:tcW w:w="1452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27 700</w:t>
            </w:r>
          </w:p>
        </w:tc>
        <w:tc>
          <w:tcPr>
            <w:tcW w:w="1560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54 746</w:t>
            </w:r>
          </w:p>
        </w:tc>
        <w:tc>
          <w:tcPr>
            <w:tcW w:w="1431" w:type="dxa"/>
          </w:tcPr>
          <w:p w:rsidR="004A22B3" w:rsidRPr="005E0413" w:rsidRDefault="004A22B3" w:rsidP="004A22B3">
            <w:p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04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94 632</w:t>
            </w:r>
          </w:p>
        </w:tc>
        <w:tc>
          <w:tcPr>
            <w:tcW w:w="1431" w:type="dxa"/>
            <w:tcBorders>
              <w:top w:val="nil"/>
              <w:bottom w:val="nil"/>
              <w:right w:val="nil"/>
            </w:tcBorders>
          </w:tcPr>
          <w:p w:rsidR="004A22B3" w:rsidRPr="005E0413" w:rsidRDefault="004A22B3" w:rsidP="004A22B3">
            <w:pPr>
              <w:spacing w:after="0" w:line="240" w:lineRule="auto"/>
              <w:ind w:right="175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:rsidR="00EA0A26" w:rsidRPr="005E0413" w:rsidRDefault="00EA0A26" w:rsidP="00EA0A26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413">
        <w:rPr>
          <w:rFonts w:ascii="Times New Roman" w:hAnsi="Times New Roman" w:cs="Times New Roman"/>
          <w:b/>
          <w:sz w:val="24"/>
          <w:szCs w:val="24"/>
        </w:rPr>
        <w:lastRenderedPageBreak/>
        <w:t>de construire un argumentaire permettant de juger de la cohérence du plan de financement afin de convaincre le banquier.</w:t>
      </w:r>
    </w:p>
    <w:p w:rsidR="00EA0A26" w:rsidRPr="005E0413" w:rsidRDefault="00EA0A26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4B1671" w:rsidRPr="005E0413" w:rsidTr="002D546A">
        <w:tc>
          <w:tcPr>
            <w:tcW w:w="6062" w:type="dxa"/>
            <w:shd w:val="pct20" w:color="auto" w:fill="auto"/>
          </w:tcPr>
          <w:p w:rsidR="004B1671" w:rsidRPr="005E0413" w:rsidRDefault="004B1671" w:rsidP="002D54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4B1671" w:rsidRPr="005E0413" w:rsidRDefault="004B1671" w:rsidP="002D54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Savoir associés</w:t>
            </w:r>
          </w:p>
        </w:tc>
      </w:tr>
      <w:tr w:rsidR="004B1671" w:rsidRPr="005E0413" w:rsidTr="002D546A">
        <w:tc>
          <w:tcPr>
            <w:tcW w:w="6062" w:type="dxa"/>
          </w:tcPr>
          <w:p w:rsidR="004B1671" w:rsidRPr="005E0413" w:rsidRDefault="004B1671" w:rsidP="002D5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sz w:val="24"/>
                <w:szCs w:val="24"/>
              </w:rPr>
              <w:t>Porter un jugement sur l’équilibre global du plan de financement</w:t>
            </w:r>
          </w:p>
        </w:tc>
        <w:tc>
          <w:tcPr>
            <w:tcW w:w="4544" w:type="dxa"/>
          </w:tcPr>
          <w:p w:rsidR="004B1671" w:rsidRPr="005E0413" w:rsidRDefault="004B1671" w:rsidP="002D546A">
            <w:pPr>
              <w:pStyle w:val="Default"/>
              <w:jc w:val="both"/>
            </w:pPr>
            <w:r w:rsidRPr="005E0413">
              <w:t>Le plan de financement</w:t>
            </w:r>
          </w:p>
        </w:tc>
      </w:tr>
    </w:tbl>
    <w:p w:rsidR="004B1671" w:rsidRPr="005E0413" w:rsidRDefault="004B1671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BC6" w:rsidRPr="005E0413" w:rsidRDefault="00AA5BC6" w:rsidP="00EA0A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0413">
        <w:rPr>
          <w:rFonts w:ascii="Times New Roman" w:hAnsi="Times New Roman" w:cs="Times New Roman"/>
          <w:i/>
          <w:sz w:val="24"/>
          <w:szCs w:val="24"/>
        </w:rPr>
        <w:t>Le candidat présentera son travail de façon structurée avec une introduction rappelant le contexte (création d’entreprise) et la problématique (recherche de financement externe bancaire avec appui d’un plan de financement).</w:t>
      </w:r>
    </w:p>
    <w:p w:rsidR="00DE62C9" w:rsidRPr="005E0413" w:rsidRDefault="00DE62C9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2C9" w:rsidRDefault="00DE62C9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Le développement de l’argumentaire pourra comprendre les éléments suivants afin de convaincre le banquier :</w:t>
      </w:r>
    </w:p>
    <w:p w:rsidR="005E0413" w:rsidRPr="005E0413" w:rsidRDefault="005E0413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2C9" w:rsidRPr="005E0413" w:rsidRDefault="00DE62C9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Plan de financement équilibré sur les 3 années</w:t>
      </w:r>
      <w:r w:rsidR="00BC4F96" w:rsidRPr="005E0413">
        <w:rPr>
          <w:rFonts w:ascii="Times New Roman" w:hAnsi="Times New Roman" w:cs="Times New Roman"/>
          <w:sz w:val="24"/>
          <w:szCs w:val="24"/>
        </w:rPr>
        <w:t xml:space="preserve"> (trésorerie finale largement positive tous les ans)</w:t>
      </w:r>
      <w:r w:rsidR="004D2352" w:rsidRPr="005E0413">
        <w:rPr>
          <w:rFonts w:ascii="Times New Roman" w:hAnsi="Times New Roman" w:cs="Times New Roman"/>
          <w:sz w:val="24"/>
          <w:szCs w:val="24"/>
        </w:rPr>
        <w:t>.</w:t>
      </w:r>
    </w:p>
    <w:p w:rsidR="00DE62C9" w:rsidRPr="005E0413" w:rsidRDefault="00DE62C9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Utilisation des normes du secteur pour calculer le BFRE (réalisme du projet)</w:t>
      </w:r>
      <w:r w:rsidR="004D2352" w:rsidRPr="005E0413">
        <w:rPr>
          <w:rFonts w:ascii="Times New Roman" w:hAnsi="Times New Roman" w:cs="Times New Roman"/>
          <w:sz w:val="24"/>
          <w:szCs w:val="24"/>
        </w:rPr>
        <w:t>.</w:t>
      </w:r>
    </w:p>
    <w:p w:rsidR="00D6568E" w:rsidRPr="005E0413" w:rsidRDefault="00D6568E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Variation du BFRE négative (ressource)</w:t>
      </w:r>
      <w:r w:rsidR="004D2352" w:rsidRPr="005E0413">
        <w:rPr>
          <w:rFonts w:ascii="Times New Roman" w:hAnsi="Times New Roman" w:cs="Times New Roman"/>
          <w:sz w:val="24"/>
          <w:szCs w:val="24"/>
        </w:rPr>
        <w:t>.</w:t>
      </w:r>
    </w:p>
    <w:p w:rsidR="00DE62C9" w:rsidRPr="005E0413" w:rsidRDefault="00DE62C9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Investissement de départ faible (demande d’emprunt faible aussi) au vu des CAF prévisionnelles</w:t>
      </w:r>
      <w:r w:rsidR="004D2352" w:rsidRPr="005E0413">
        <w:rPr>
          <w:rFonts w:ascii="Times New Roman" w:hAnsi="Times New Roman" w:cs="Times New Roman"/>
          <w:sz w:val="24"/>
          <w:szCs w:val="24"/>
        </w:rPr>
        <w:t>.</w:t>
      </w:r>
    </w:p>
    <w:p w:rsidR="00DE62C9" w:rsidRPr="005E0413" w:rsidRDefault="00B961F0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 xml:space="preserve">Effort initial des associés </w:t>
      </w:r>
      <w:r w:rsidR="00DE62C9" w:rsidRPr="005E0413">
        <w:rPr>
          <w:rFonts w:ascii="Times New Roman" w:hAnsi="Times New Roman" w:cs="Times New Roman"/>
          <w:sz w:val="24"/>
          <w:szCs w:val="24"/>
        </w:rPr>
        <w:t>avec un apport en capital</w:t>
      </w:r>
      <w:r w:rsidR="004D2352" w:rsidRPr="005E0413">
        <w:rPr>
          <w:rFonts w:ascii="Times New Roman" w:hAnsi="Times New Roman" w:cs="Times New Roman"/>
          <w:sz w:val="24"/>
          <w:szCs w:val="24"/>
        </w:rPr>
        <w:t>.</w:t>
      </w:r>
    </w:p>
    <w:p w:rsidR="00DE62C9" w:rsidRPr="005E0413" w:rsidRDefault="00DE62C9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Aucun dividende sur les 3 ans pour pérenniser la structure</w:t>
      </w:r>
      <w:r w:rsidR="004D2352" w:rsidRPr="005E0413">
        <w:rPr>
          <w:rFonts w:ascii="Times New Roman" w:hAnsi="Times New Roman" w:cs="Times New Roman"/>
          <w:sz w:val="24"/>
          <w:szCs w:val="24"/>
        </w:rPr>
        <w:t>.</w:t>
      </w:r>
    </w:p>
    <w:p w:rsidR="00DE62C9" w:rsidRPr="005E0413" w:rsidRDefault="00DE62C9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Evolutio</w:t>
      </w:r>
      <w:r w:rsidR="00E65A60" w:rsidRPr="005E0413">
        <w:rPr>
          <w:rFonts w:ascii="Times New Roman" w:hAnsi="Times New Roman" w:cs="Times New Roman"/>
          <w:sz w:val="24"/>
          <w:szCs w:val="24"/>
        </w:rPr>
        <w:t xml:space="preserve">n positive prévue du CA et </w:t>
      </w:r>
      <w:r w:rsidRPr="005E0413">
        <w:rPr>
          <w:rFonts w:ascii="Times New Roman" w:hAnsi="Times New Roman" w:cs="Times New Roman"/>
          <w:sz w:val="24"/>
          <w:szCs w:val="24"/>
        </w:rPr>
        <w:t>des CAF</w:t>
      </w:r>
      <w:r w:rsidR="004D2352" w:rsidRPr="005E0413">
        <w:rPr>
          <w:rFonts w:ascii="Times New Roman" w:hAnsi="Times New Roman" w:cs="Times New Roman"/>
          <w:sz w:val="24"/>
          <w:szCs w:val="24"/>
        </w:rPr>
        <w:t>.</w:t>
      </w:r>
    </w:p>
    <w:p w:rsidR="00D6568E" w:rsidRDefault="00D6568E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Remboursement aisé des amortissements d’empr</w:t>
      </w:r>
      <w:r w:rsidR="004D2352" w:rsidRPr="005E0413">
        <w:rPr>
          <w:rFonts w:ascii="Times New Roman" w:hAnsi="Times New Roman" w:cs="Times New Roman"/>
          <w:sz w:val="24"/>
          <w:szCs w:val="24"/>
        </w:rPr>
        <w:t>unts au vu des montants du plan.</w:t>
      </w:r>
    </w:p>
    <w:p w:rsidR="005E0413" w:rsidRPr="005E0413" w:rsidRDefault="005E0413" w:rsidP="005E0413">
      <w:pPr>
        <w:pStyle w:val="Paragraphedelis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568E" w:rsidRPr="005E0413" w:rsidRDefault="00D6568E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t>La conclusion pourra souligner le réalisme du projet au vu de l’activité prévue et de l’équilibre du plan de financement.</w:t>
      </w:r>
    </w:p>
    <w:p w:rsidR="00895F06" w:rsidRPr="005E0413" w:rsidRDefault="00895F06" w:rsidP="00EA0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413">
        <w:rPr>
          <w:rFonts w:ascii="Times New Roman" w:hAnsi="Times New Roman" w:cs="Times New Roman"/>
          <w:sz w:val="24"/>
          <w:szCs w:val="24"/>
        </w:rPr>
        <w:br w:type="page"/>
      </w:r>
    </w:p>
    <w:p w:rsidR="00B961F0" w:rsidRPr="005E0413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0413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PARTIE 2 : DIAGNOSTIC FINANCIER</w:t>
      </w:r>
    </w:p>
    <w:p w:rsidR="0092598B" w:rsidRPr="005E0413" w:rsidRDefault="0092598B" w:rsidP="00EA0A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46A" w:rsidRPr="005E0413" w:rsidRDefault="002D546A" w:rsidP="002D54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413">
        <w:rPr>
          <w:rFonts w:ascii="Times New Roman" w:hAnsi="Times New Roman" w:cs="Times New Roman"/>
          <w:b/>
          <w:sz w:val="24"/>
          <w:szCs w:val="24"/>
        </w:rPr>
        <w:t>Dans le but de préparer le rendez-vous annuel avec son client, Mme DUPONT vous demande de :</w:t>
      </w:r>
    </w:p>
    <w:p w:rsidR="002D546A" w:rsidRPr="005E0413" w:rsidRDefault="002D546A" w:rsidP="002D546A">
      <w:pPr>
        <w:pStyle w:val="Paragraphedeliste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413">
        <w:rPr>
          <w:rFonts w:ascii="Times New Roman" w:hAnsi="Times New Roman" w:cs="Times New Roman"/>
          <w:b/>
          <w:sz w:val="24"/>
          <w:szCs w:val="24"/>
          <w:lang w:val="fr-CA"/>
        </w:rPr>
        <w:t>calculer, en justifiant vos choix, trois soldes intermédiaires de gestion significatifs et des ratios utiles pour 2017 et 2018 permettant d’apprécier au mieux la situation de l’entreprise ;</w:t>
      </w:r>
    </w:p>
    <w:p w:rsidR="002D546A" w:rsidRPr="005E0413" w:rsidRDefault="002D546A" w:rsidP="002D54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2D546A" w:rsidRPr="005E0413" w:rsidTr="002D546A">
        <w:tc>
          <w:tcPr>
            <w:tcW w:w="6062" w:type="dxa"/>
            <w:shd w:val="pct20" w:color="auto" w:fill="auto"/>
          </w:tcPr>
          <w:p w:rsidR="002D546A" w:rsidRPr="005E0413" w:rsidRDefault="002D546A" w:rsidP="002D54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2D546A" w:rsidRPr="005E0413" w:rsidRDefault="002D546A" w:rsidP="002D546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Savoir associés</w:t>
            </w:r>
          </w:p>
        </w:tc>
      </w:tr>
      <w:tr w:rsidR="002D546A" w:rsidRPr="005E0413" w:rsidTr="002D546A">
        <w:tc>
          <w:tcPr>
            <w:tcW w:w="6062" w:type="dxa"/>
          </w:tcPr>
          <w:p w:rsidR="002D546A" w:rsidRPr="005E0413" w:rsidRDefault="002D546A" w:rsidP="002D546A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sz w:val="24"/>
                <w:szCs w:val="24"/>
              </w:rPr>
              <w:t>Déterminer et calculer différents soldes intermédiaires de gestion</w:t>
            </w:r>
          </w:p>
          <w:p w:rsidR="002D546A" w:rsidRPr="005E0413" w:rsidRDefault="002D546A" w:rsidP="002D546A">
            <w:pPr>
              <w:pStyle w:val="Paragraphedeliste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sz w:val="24"/>
                <w:szCs w:val="24"/>
              </w:rPr>
              <w:t>Déterminer et calculer différents ratios relatifs à l’activité et à la structure financière</w:t>
            </w:r>
          </w:p>
        </w:tc>
        <w:tc>
          <w:tcPr>
            <w:tcW w:w="4544" w:type="dxa"/>
          </w:tcPr>
          <w:p w:rsidR="00746D62" w:rsidRPr="005E0413" w:rsidRDefault="002D546A" w:rsidP="00746D62">
            <w:pPr>
              <w:pStyle w:val="Default"/>
              <w:numPr>
                <w:ilvl w:val="0"/>
                <w:numId w:val="14"/>
              </w:numPr>
              <w:jc w:val="both"/>
            </w:pPr>
            <w:r w:rsidRPr="005E0413">
              <w:t xml:space="preserve">Les soldes intermédiaires de gestion </w:t>
            </w:r>
          </w:p>
          <w:p w:rsidR="00746D62" w:rsidRPr="005E0413" w:rsidRDefault="00746D62" w:rsidP="00746D62">
            <w:pPr>
              <w:pStyle w:val="Default"/>
              <w:numPr>
                <w:ilvl w:val="0"/>
                <w:numId w:val="23"/>
              </w:numPr>
              <w:jc w:val="both"/>
            </w:pPr>
            <w:r w:rsidRPr="005E0413">
              <w:t>Les ratios d’activité</w:t>
            </w:r>
          </w:p>
          <w:p w:rsidR="00746D62" w:rsidRPr="005E0413" w:rsidRDefault="00746D62" w:rsidP="00746D62">
            <w:pPr>
              <w:pStyle w:val="Default"/>
              <w:numPr>
                <w:ilvl w:val="0"/>
                <w:numId w:val="23"/>
              </w:numPr>
              <w:jc w:val="both"/>
            </w:pPr>
            <w:r w:rsidRPr="005E0413">
              <w:t xml:space="preserve">Les ratios de rotation </w:t>
            </w:r>
          </w:p>
          <w:p w:rsidR="00746D62" w:rsidRPr="005E0413" w:rsidRDefault="006C295F" w:rsidP="00746D62">
            <w:pPr>
              <w:pStyle w:val="Default"/>
              <w:numPr>
                <w:ilvl w:val="0"/>
                <w:numId w:val="23"/>
              </w:numPr>
              <w:jc w:val="both"/>
            </w:pPr>
            <w:r w:rsidRPr="005E0413">
              <w:t>Les ratios d’investissement</w:t>
            </w:r>
          </w:p>
          <w:p w:rsidR="00746D62" w:rsidRPr="005E0413" w:rsidRDefault="006C295F" w:rsidP="00746D62">
            <w:pPr>
              <w:pStyle w:val="Default"/>
              <w:numPr>
                <w:ilvl w:val="0"/>
                <w:numId w:val="23"/>
              </w:numPr>
              <w:jc w:val="both"/>
            </w:pPr>
            <w:r w:rsidRPr="005E0413">
              <w:t>Les ratios d’endettement</w:t>
            </w:r>
          </w:p>
          <w:p w:rsidR="002D546A" w:rsidRPr="005E0413" w:rsidRDefault="00746D62" w:rsidP="002D546A">
            <w:pPr>
              <w:pStyle w:val="Default"/>
              <w:numPr>
                <w:ilvl w:val="0"/>
                <w:numId w:val="23"/>
              </w:numPr>
              <w:jc w:val="both"/>
            </w:pPr>
            <w:r w:rsidRPr="005E0413">
              <w:t>Les ratios de structure</w:t>
            </w:r>
          </w:p>
        </w:tc>
      </w:tr>
    </w:tbl>
    <w:p w:rsidR="002D546A" w:rsidRPr="005E0413" w:rsidRDefault="002D546A" w:rsidP="002D54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6D62" w:rsidRPr="005E0413" w:rsidRDefault="00746D62" w:rsidP="00746D6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0413">
        <w:rPr>
          <w:rFonts w:ascii="Times New Roman" w:hAnsi="Times New Roman" w:cs="Times New Roman"/>
          <w:i/>
          <w:sz w:val="24"/>
          <w:szCs w:val="24"/>
        </w:rPr>
        <w:t>Il est attendu du candidat de savoir sélectionner et de savoir calculer 3 SIG significatifs, à choisir parmi les SIG suivants :</w:t>
      </w:r>
    </w:p>
    <w:p w:rsidR="006C295F" w:rsidRDefault="006C295F" w:rsidP="00746D62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tbl>
      <w:tblPr>
        <w:tblW w:w="6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1240"/>
        <w:gridCol w:w="1240"/>
      </w:tblGrid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2018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2017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Ventes de marchandises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33 300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31 900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ind w:firstLineChars="400" w:firstLine="880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 xml:space="preserve">Coût d’achat des </w:t>
            </w:r>
            <w:proofErr w:type="spellStart"/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mar</w:t>
            </w:r>
            <w:proofErr w:type="spellEnd"/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 xml:space="preserve"> vendues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21 545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19 514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MARGE COMMERCIALE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11 755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12 386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Production vendue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210 048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174 272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+ Production stockée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0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0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+ Production immobilisée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0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= PRODUCTION DE L'EXERCICE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210 048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174 272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Production de l'exercice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210 048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174 272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+ Marge commerciale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11 755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12 386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 xml:space="preserve"> -   Consommations en provenance de tiers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99 885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87 276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VALEUR AJOUTÉE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122 918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99 382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Valeur ajoutée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122 918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99 382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+ Subventions d'exploitation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1 200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0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 xml:space="preserve"> -   Impôts et taxes et versements assimilés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550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539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 xml:space="preserve">  -  Charges  de personnel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49 946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48 551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= EXCÉDENT BRUT D'EXPLOITATION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73 622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50 292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Excédent brut d'exploitation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71 622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50 292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 xml:space="preserve"> - Dotations aux amortissements 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6 200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lang w:eastAsia="fr-FR"/>
              </w:rPr>
              <w:t>5 600</w:t>
            </w:r>
          </w:p>
        </w:tc>
      </w:tr>
      <w:tr w:rsidR="00746D62" w:rsidRPr="00EA0A26" w:rsidTr="0020630B">
        <w:trPr>
          <w:trHeight w:val="255"/>
        </w:trPr>
        <w:tc>
          <w:tcPr>
            <w:tcW w:w="368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RÉSULTAT D’EXPLOITATION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67 422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6D62" w:rsidRPr="00EA0A26" w:rsidRDefault="00746D62" w:rsidP="002063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EA0A26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44 692</w:t>
            </w:r>
          </w:p>
        </w:tc>
      </w:tr>
    </w:tbl>
    <w:p w:rsidR="002D546A" w:rsidRDefault="002D546A" w:rsidP="002D546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C295F" w:rsidRDefault="006C29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A65F9A" w:rsidRPr="005E0413" w:rsidRDefault="00A65F9A" w:rsidP="00A65F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0413">
        <w:rPr>
          <w:rFonts w:ascii="Times New Roman" w:hAnsi="Times New Roman" w:cs="Times New Roman"/>
          <w:i/>
          <w:sz w:val="24"/>
          <w:szCs w:val="24"/>
        </w:rPr>
        <w:lastRenderedPageBreak/>
        <w:t>Il est attendu du candidat de savoir sélectionner et de savoir calculer des ratios utiles. Le candidat pourra s’appuyer sur les ratios de l’annexe 7 pour pouvoir comparer par la suite avec les chiffres du secteur mais pourra aussi créer d’autres ratios utiles.</w:t>
      </w:r>
    </w:p>
    <w:p w:rsidR="00A65F9A" w:rsidRPr="005E0413" w:rsidRDefault="00A65F9A" w:rsidP="00A65F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65F9A" w:rsidRPr="005E0413" w:rsidRDefault="00A65F9A" w:rsidP="00A65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E0413">
        <w:rPr>
          <w:rFonts w:ascii="Times New Roman" w:hAnsi="Times New Roman" w:cs="Times New Roman"/>
          <w:b/>
          <w:bCs/>
          <w:sz w:val="24"/>
          <w:szCs w:val="24"/>
        </w:rPr>
        <w:t>RATIOS SIGNIFICATIFS (LISTE NON EXHAUSTIVE)</w:t>
      </w:r>
    </w:p>
    <w:p w:rsidR="00A65F9A" w:rsidRPr="005E0413" w:rsidRDefault="00A65F9A" w:rsidP="00A65F9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650"/>
        <w:gridCol w:w="2919"/>
        <w:gridCol w:w="1121"/>
        <w:gridCol w:w="1681"/>
        <w:gridCol w:w="1689"/>
      </w:tblGrid>
      <w:tr w:rsidR="00A65F9A" w:rsidRPr="00EA0A26" w:rsidTr="0020630B">
        <w:trPr>
          <w:trHeight w:val="953"/>
        </w:trPr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Entreprise  2018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Entreprise</w:t>
            </w:r>
          </w:p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2017</w:t>
            </w: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Secteur d’activité traiteur</w:t>
            </w:r>
          </w:p>
        </w:tc>
        <w:tc>
          <w:tcPr>
            <w:tcW w:w="169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Secteur d’activité boulangerie et terminaux de cuisson</w:t>
            </w: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Taux de croissance du chiffre d’affaires traiteur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>33 300 – 31 900</w:t>
            </w:r>
            <w:r w:rsidRPr="00EA0A26">
              <w:rPr>
                <w:rFonts w:ascii="Times New Roman" w:hAnsi="Times New Roman" w:cs="Times New Roman"/>
                <w:lang w:val="fr-CA"/>
              </w:rPr>
              <w:t xml:space="preserve">   = 4%</w:t>
            </w:r>
          </w:p>
          <w:p w:rsidR="00A65F9A" w:rsidRPr="00EA0A26" w:rsidRDefault="00A65F9A" w:rsidP="0020630B">
            <w:pPr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 xml:space="preserve">             31 900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1%</w:t>
            </w:r>
          </w:p>
        </w:tc>
        <w:tc>
          <w:tcPr>
            <w:tcW w:w="1696" w:type="dxa"/>
          </w:tcPr>
          <w:p w:rsidR="00A65F9A" w:rsidRPr="00EA0A26" w:rsidRDefault="00A65F9A" w:rsidP="0020630B">
            <w:pPr>
              <w:rPr>
                <w:rFonts w:ascii="Times New Roman" w:hAnsi="Times New Roman" w:cs="Times New Roman"/>
                <w:lang w:val="fr-CA"/>
              </w:rPr>
            </w:pP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Taux de croissance du CA Terminal de cuisson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>210 048-174 272</w:t>
            </w:r>
            <w:r w:rsidRPr="00EA0A26">
              <w:rPr>
                <w:rFonts w:ascii="Times New Roman" w:hAnsi="Times New Roman" w:cs="Times New Roman"/>
                <w:lang w:val="fr-CA"/>
              </w:rPr>
              <w:t xml:space="preserve"> = 21%</w:t>
            </w:r>
          </w:p>
          <w:p w:rsidR="00A65F9A" w:rsidRPr="00EA0A26" w:rsidRDefault="00A65F9A" w:rsidP="0020630B">
            <w:pPr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 xml:space="preserve">              174 272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  <w:tc>
          <w:tcPr>
            <w:tcW w:w="169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2%</w:t>
            </w: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Taux de croissance CA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u w:val="single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 xml:space="preserve">243 348 – 206 172 </w:t>
            </w:r>
            <w:r w:rsidRPr="00EA0A26">
              <w:rPr>
                <w:rFonts w:ascii="Times New Roman" w:hAnsi="Times New Roman" w:cs="Times New Roman"/>
                <w:lang w:val="fr-CA"/>
              </w:rPr>
              <w:t>= 18%</w:t>
            </w:r>
          </w:p>
          <w:p w:rsidR="00A65F9A" w:rsidRPr="00EA0A26" w:rsidRDefault="00A65F9A" w:rsidP="0020630B">
            <w:pPr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 xml:space="preserve">         206 172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  <w:tc>
          <w:tcPr>
            <w:tcW w:w="169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Taux de marge commerciale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 xml:space="preserve">11 755  </w:t>
            </w:r>
            <w:r w:rsidRPr="00EA0A26">
              <w:rPr>
                <w:rFonts w:ascii="Times New Roman" w:hAnsi="Times New Roman" w:cs="Times New Roman"/>
                <w:lang w:val="fr-CA"/>
              </w:rPr>
              <w:t xml:space="preserve">  = 35.30%</w:t>
            </w:r>
          </w:p>
          <w:p w:rsidR="00A65F9A" w:rsidRPr="00EA0A26" w:rsidRDefault="00A65F9A" w:rsidP="0020630B">
            <w:pPr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 xml:space="preserve">               33 300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38.8%</w:t>
            </w: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19%</w:t>
            </w:r>
          </w:p>
        </w:tc>
        <w:tc>
          <w:tcPr>
            <w:tcW w:w="169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15%</w:t>
            </w: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Taux de valeur ajoutée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>122 918</w:t>
            </w:r>
            <w:r w:rsidRPr="00EA0A26">
              <w:rPr>
                <w:rFonts w:ascii="Times New Roman" w:hAnsi="Times New Roman" w:cs="Times New Roman"/>
                <w:lang w:val="fr-CA"/>
              </w:rPr>
              <w:t xml:space="preserve">  = 50.5 %</w:t>
            </w:r>
          </w:p>
          <w:p w:rsidR="00A65F9A" w:rsidRPr="00EA0A26" w:rsidRDefault="00A65F9A" w:rsidP="0020630B">
            <w:pPr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 xml:space="preserve">             243 348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48.20%</w:t>
            </w: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46%</w:t>
            </w:r>
          </w:p>
        </w:tc>
        <w:tc>
          <w:tcPr>
            <w:tcW w:w="169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43%</w:t>
            </w: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Charges de personnel / CA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>49 946</w:t>
            </w:r>
            <w:r w:rsidRPr="00EA0A26">
              <w:rPr>
                <w:rFonts w:ascii="Times New Roman" w:hAnsi="Times New Roman" w:cs="Times New Roman"/>
                <w:lang w:val="fr-CA"/>
              </w:rPr>
              <w:t xml:space="preserve">  = 20.52%</w:t>
            </w:r>
          </w:p>
          <w:p w:rsidR="00A65F9A" w:rsidRPr="00EA0A26" w:rsidRDefault="00A65F9A" w:rsidP="0020630B">
            <w:pPr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 xml:space="preserve">             243 348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23.54%</w:t>
            </w: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  <w:tc>
          <w:tcPr>
            <w:tcW w:w="169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Taux de croissance VA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>122 918 – 99 382</w:t>
            </w:r>
            <w:r w:rsidRPr="00EA0A26">
              <w:rPr>
                <w:rFonts w:ascii="Times New Roman" w:hAnsi="Times New Roman" w:cs="Times New Roman"/>
                <w:lang w:val="fr-CA"/>
              </w:rPr>
              <w:t xml:space="preserve">  = 23.7%</w:t>
            </w:r>
          </w:p>
          <w:p w:rsidR="00A65F9A" w:rsidRPr="00EA0A26" w:rsidRDefault="00A65F9A" w:rsidP="0020630B">
            <w:pPr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 xml:space="preserve">              99 382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+ 1,1%</w:t>
            </w:r>
          </w:p>
        </w:tc>
        <w:tc>
          <w:tcPr>
            <w:tcW w:w="169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+ 1%</w:t>
            </w: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Crédit clients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 xml:space="preserve">1005 x 360  </w:t>
            </w:r>
            <w:r>
              <w:rPr>
                <w:rFonts w:ascii="Times New Roman" w:hAnsi="Times New Roman" w:cs="Times New Roman"/>
                <w:lang w:val="fr-CA"/>
              </w:rPr>
              <w:t xml:space="preserve"> = 1.24</w:t>
            </w:r>
            <w:r w:rsidRPr="00EA0A26">
              <w:rPr>
                <w:rFonts w:ascii="Times New Roman" w:hAnsi="Times New Roman" w:cs="Times New Roman"/>
                <w:lang w:val="fr-CA"/>
              </w:rPr>
              <w:t xml:space="preserve"> j</w:t>
            </w:r>
          </w:p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243 348 x 1.</w:t>
            </w:r>
            <w:r>
              <w:rPr>
                <w:rFonts w:ascii="Times New Roman" w:hAnsi="Times New Roman" w:cs="Times New Roman"/>
                <w:lang w:val="fr-CA"/>
              </w:rPr>
              <w:t>2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2 j</w:t>
            </w: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5 j</w:t>
            </w:r>
          </w:p>
        </w:tc>
        <w:tc>
          <w:tcPr>
            <w:tcW w:w="169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5 j</w:t>
            </w:r>
          </w:p>
        </w:tc>
      </w:tr>
      <w:tr w:rsidR="00A65F9A" w:rsidRPr="00EA0A26" w:rsidTr="0020630B">
        <w:tc>
          <w:tcPr>
            <w:tcW w:w="2676" w:type="dxa"/>
          </w:tcPr>
          <w:p w:rsidR="00A65F9A" w:rsidRPr="00EA0A26" w:rsidRDefault="00A65F9A" w:rsidP="0020630B">
            <w:pPr>
              <w:jc w:val="both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Crédit fournisseurs</w:t>
            </w:r>
          </w:p>
        </w:tc>
        <w:tc>
          <w:tcPr>
            <w:tcW w:w="2956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u w:val="single"/>
                <w:lang w:val="fr-CA"/>
              </w:rPr>
              <w:t>15 184 x 360</w:t>
            </w:r>
            <w:r>
              <w:rPr>
                <w:rFonts w:ascii="Times New Roman" w:hAnsi="Times New Roman" w:cs="Times New Roman"/>
                <w:lang w:val="fr-CA"/>
              </w:rPr>
              <w:t xml:space="preserve"> =  38</w:t>
            </w:r>
            <w:r w:rsidRPr="00EA0A26">
              <w:rPr>
                <w:rFonts w:ascii="Times New Roman" w:hAnsi="Times New Roman" w:cs="Times New Roman"/>
                <w:lang w:val="fr-CA"/>
              </w:rPr>
              <w:t xml:space="preserve"> j</w:t>
            </w:r>
          </w:p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(21 710 + 56 284 + 42 866) x 1.</w:t>
            </w:r>
          </w:p>
        </w:tc>
        <w:tc>
          <w:tcPr>
            <w:tcW w:w="1038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29 j</w:t>
            </w:r>
          </w:p>
        </w:tc>
        <w:tc>
          <w:tcPr>
            <w:tcW w:w="1694" w:type="dxa"/>
          </w:tcPr>
          <w:p w:rsidR="00A65F9A" w:rsidRPr="00EA0A26" w:rsidRDefault="00A65F9A" w:rsidP="0020630B">
            <w:pPr>
              <w:jc w:val="center"/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22 j</w:t>
            </w:r>
          </w:p>
        </w:tc>
        <w:tc>
          <w:tcPr>
            <w:tcW w:w="1696" w:type="dxa"/>
          </w:tcPr>
          <w:p w:rsidR="00A65F9A" w:rsidRPr="00EA0A26" w:rsidRDefault="00A65F9A" w:rsidP="0020630B">
            <w:pPr>
              <w:pStyle w:val="Paragraphedeliste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fr-CA"/>
              </w:rPr>
            </w:pPr>
            <w:r w:rsidRPr="00EA0A26">
              <w:rPr>
                <w:rFonts w:ascii="Times New Roman" w:hAnsi="Times New Roman" w:cs="Times New Roman"/>
                <w:lang w:val="fr-CA"/>
              </w:rPr>
              <w:t>j</w:t>
            </w:r>
          </w:p>
        </w:tc>
      </w:tr>
    </w:tbl>
    <w:p w:rsidR="002D546A" w:rsidRPr="002D546A" w:rsidRDefault="002D546A" w:rsidP="002D546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D546A" w:rsidRPr="005E0413" w:rsidRDefault="002D546A" w:rsidP="002D546A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E0413">
        <w:rPr>
          <w:rFonts w:ascii="Times New Roman" w:hAnsi="Times New Roman" w:cs="Times New Roman"/>
          <w:b/>
        </w:rPr>
        <w:t>calculer et interpréter les taux de rentabilité économique et financière de l’entreprise après impôts pour 2017 et 2018 ;</w:t>
      </w:r>
    </w:p>
    <w:p w:rsidR="003B071A" w:rsidRPr="005E0413" w:rsidRDefault="003B071A" w:rsidP="003B071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20630B" w:rsidRPr="005E0413" w:rsidTr="0020630B">
        <w:tc>
          <w:tcPr>
            <w:tcW w:w="6062" w:type="dxa"/>
            <w:shd w:val="pct20" w:color="auto" w:fill="auto"/>
          </w:tcPr>
          <w:p w:rsidR="0020630B" w:rsidRPr="005E0413" w:rsidRDefault="0020630B" w:rsidP="0020630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E0413">
              <w:rPr>
                <w:rFonts w:ascii="Times New Roman" w:hAnsi="Times New Roman" w:cs="Times New Roman"/>
                <w:b/>
                <w:i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20630B" w:rsidRPr="005E0413" w:rsidRDefault="0020630B" w:rsidP="0020630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E0413">
              <w:rPr>
                <w:rFonts w:ascii="Times New Roman" w:hAnsi="Times New Roman" w:cs="Times New Roman"/>
                <w:b/>
                <w:i/>
              </w:rPr>
              <w:t>Savoir associés</w:t>
            </w:r>
          </w:p>
        </w:tc>
      </w:tr>
      <w:tr w:rsidR="0020630B" w:rsidRPr="005E0413" w:rsidTr="0020630B">
        <w:tc>
          <w:tcPr>
            <w:tcW w:w="6062" w:type="dxa"/>
          </w:tcPr>
          <w:p w:rsidR="0020630B" w:rsidRPr="005E0413" w:rsidRDefault="0020630B" w:rsidP="0020630B">
            <w:pPr>
              <w:pStyle w:val="Paragraphedeliste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>Calculer et distinguer la rentabilité économique et financière après impôts</w:t>
            </w:r>
          </w:p>
          <w:p w:rsidR="0020630B" w:rsidRPr="005E0413" w:rsidRDefault="0020630B" w:rsidP="0020630B">
            <w:pPr>
              <w:pStyle w:val="Paragraphedeliste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>Mettre en évidence l’effet de levier</w:t>
            </w:r>
          </w:p>
        </w:tc>
        <w:tc>
          <w:tcPr>
            <w:tcW w:w="4544" w:type="dxa"/>
          </w:tcPr>
          <w:p w:rsidR="0020630B" w:rsidRPr="005E0413" w:rsidRDefault="0020630B" w:rsidP="0020630B">
            <w:pPr>
              <w:pStyle w:val="Default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 w:rsidRPr="005E0413">
              <w:rPr>
                <w:sz w:val="22"/>
                <w:szCs w:val="22"/>
              </w:rPr>
              <w:t xml:space="preserve">La rentabilité économique </w:t>
            </w:r>
          </w:p>
          <w:p w:rsidR="0020630B" w:rsidRPr="005E0413" w:rsidRDefault="0020630B" w:rsidP="0020630B">
            <w:pPr>
              <w:pStyle w:val="Default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 w:rsidRPr="005E0413">
              <w:rPr>
                <w:sz w:val="22"/>
                <w:szCs w:val="22"/>
              </w:rPr>
              <w:t xml:space="preserve">La rentabilité financière </w:t>
            </w:r>
          </w:p>
          <w:p w:rsidR="0020630B" w:rsidRPr="005E0413" w:rsidRDefault="0020630B" w:rsidP="0020630B">
            <w:pPr>
              <w:pStyle w:val="Default"/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5E0413">
              <w:rPr>
                <w:sz w:val="22"/>
                <w:szCs w:val="22"/>
              </w:rPr>
              <w:t>L’effet de levier financier</w:t>
            </w:r>
          </w:p>
        </w:tc>
      </w:tr>
    </w:tbl>
    <w:p w:rsidR="0020630B" w:rsidRPr="005E0413" w:rsidRDefault="0020630B" w:rsidP="003B071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0630B" w:rsidRPr="005E0413" w:rsidRDefault="0020630B" w:rsidP="003B071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413"/>
        <w:gridCol w:w="2410"/>
        <w:gridCol w:w="3060"/>
        <w:gridCol w:w="2751"/>
      </w:tblGrid>
      <w:tr w:rsidR="0020630B" w:rsidRPr="005E0413" w:rsidTr="0020630B">
        <w:tc>
          <w:tcPr>
            <w:tcW w:w="1413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060" w:type="dxa"/>
          </w:tcPr>
          <w:p w:rsidR="0020630B" w:rsidRPr="005E0413" w:rsidRDefault="0020630B" w:rsidP="002063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0413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751" w:type="dxa"/>
          </w:tcPr>
          <w:p w:rsidR="0020630B" w:rsidRPr="005E0413" w:rsidRDefault="0020630B" w:rsidP="002063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0413">
              <w:rPr>
                <w:rFonts w:ascii="Times New Roman" w:hAnsi="Times New Roman" w:cs="Times New Roman"/>
                <w:b/>
              </w:rPr>
              <w:t>2017</w:t>
            </w:r>
          </w:p>
        </w:tc>
      </w:tr>
      <w:tr w:rsidR="0020630B" w:rsidRPr="005E0413" w:rsidTr="0020630B">
        <w:tc>
          <w:tcPr>
            <w:tcW w:w="1413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>Rentabilité économique après IS</w:t>
            </w:r>
          </w:p>
        </w:tc>
        <w:tc>
          <w:tcPr>
            <w:tcW w:w="2410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  <w:u w:val="single"/>
              </w:rPr>
              <w:t xml:space="preserve">Résultat d’exploitation 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 xml:space="preserve">(KP+Dettes financières) 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  <w:u w:val="single"/>
              </w:rPr>
              <w:t xml:space="preserve">    67 422 x 0.72  </w:t>
            </w:r>
            <w:r w:rsidRPr="005E0413">
              <w:rPr>
                <w:rFonts w:ascii="Times New Roman" w:hAnsi="Times New Roman" w:cs="Times New Roman"/>
              </w:rPr>
              <w:t xml:space="preserve"> = 39.7% 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>(105 438 + 16 790)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  <w:u w:val="single"/>
              </w:rPr>
            </w:pPr>
            <w:r w:rsidRPr="005E0413">
              <w:rPr>
                <w:rFonts w:ascii="Times New Roman" w:hAnsi="Times New Roman" w:cs="Times New Roman"/>
              </w:rPr>
              <w:t xml:space="preserve">Accepter capitaux propres hors résultat               </w:t>
            </w:r>
          </w:p>
        </w:tc>
        <w:tc>
          <w:tcPr>
            <w:tcW w:w="2751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  <w:u w:val="single"/>
              </w:rPr>
              <w:t xml:space="preserve">     44 692 x 0.72  </w:t>
            </w:r>
            <w:r w:rsidRPr="005E0413">
              <w:rPr>
                <w:rFonts w:ascii="Times New Roman" w:hAnsi="Times New Roman" w:cs="Times New Roman"/>
              </w:rPr>
              <w:t xml:space="preserve"> = 39 % 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>(61 951 + 20 653)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  <w:u w:val="single"/>
              </w:rPr>
            </w:pPr>
            <w:r w:rsidRPr="005E0413">
              <w:rPr>
                <w:rFonts w:ascii="Times New Roman" w:hAnsi="Times New Roman" w:cs="Times New Roman"/>
              </w:rPr>
              <w:t xml:space="preserve">Accepter capitaux propres hors résultat               </w:t>
            </w:r>
          </w:p>
        </w:tc>
      </w:tr>
      <w:tr w:rsidR="0020630B" w:rsidRPr="005E0413" w:rsidTr="0020630B">
        <w:tc>
          <w:tcPr>
            <w:tcW w:w="1413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>Rentabilité financière après IS</w:t>
            </w:r>
          </w:p>
        </w:tc>
        <w:tc>
          <w:tcPr>
            <w:tcW w:w="2410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  <w:u w:val="single"/>
              </w:rPr>
              <w:t>Résultat  net</w:t>
            </w:r>
            <w:r w:rsidRPr="005E0413">
              <w:rPr>
                <w:rFonts w:ascii="Times New Roman" w:hAnsi="Times New Roman" w:cs="Times New Roman"/>
              </w:rPr>
              <w:t xml:space="preserve"> 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 xml:space="preserve">KP                    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>Accepter aussi (résultat d’exploitation – charges d’intérêt) net IS/KP </w:t>
            </w:r>
          </w:p>
        </w:tc>
        <w:tc>
          <w:tcPr>
            <w:tcW w:w="3060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  <w:u w:val="single"/>
              </w:rPr>
              <w:t xml:space="preserve">51 487  </w:t>
            </w:r>
            <w:r w:rsidRPr="005E0413">
              <w:rPr>
                <w:rFonts w:ascii="Times New Roman" w:hAnsi="Times New Roman" w:cs="Times New Roman"/>
              </w:rPr>
              <w:t>= 48.8%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  <w:u w:val="single"/>
              </w:rPr>
            </w:pPr>
            <w:r w:rsidRPr="005E0413">
              <w:rPr>
                <w:rFonts w:ascii="Times New Roman" w:hAnsi="Times New Roman" w:cs="Times New Roman"/>
              </w:rPr>
              <w:t>105 438</w:t>
            </w:r>
          </w:p>
        </w:tc>
        <w:tc>
          <w:tcPr>
            <w:tcW w:w="2751" w:type="dxa"/>
          </w:tcPr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  <w:u w:val="single"/>
              </w:rPr>
              <w:t xml:space="preserve">37 322  </w:t>
            </w:r>
            <w:r w:rsidRPr="005E0413">
              <w:rPr>
                <w:rFonts w:ascii="Times New Roman" w:hAnsi="Times New Roman" w:cs="Times New Roman"/>
              </w:rPr>
              <w:t xml:space="preserve"> = 60.25% 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  <w:r w:rsidRPr="005E0413">
              <w:rPr>
                <w:rFonts w:ascii="Times New Roman" w:hAnsi="Times New Roman" w:cs="Times New Roman"/>
              </w:rPr>
              <w:t>61 951</w:t>
            </w: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</w:rPr>
            </w:pPr>
          </w:p>
          <w:p w:rsidR="0020630B" w:rsidRPr="005E0413" w:rsidRDefault="0020630B" w:rsidP="0020630B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20630B" w:rsidRPr="005E0413" w:rsidRDefault="0020630B" w:rsidP="0020630B">
      <w:pPr>
        <w:spacing w:after="0" w:line="240" w:lineRule="auto"/>
        <w:rPr>
          <w:rFonts w:ascii="Times New Roman" w:hAnsi="Times New Roman" w:cs="Times New Roman"/>
        </w:rPr>
      </w:pPr>
    </w:p>
    <w:p w:rsidR="0020630B" w:rsidRPr="005E0413" w:rsidRDefault="0020630B" w:rsidP="002063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0413">
        <w:rPr>
          <w:rFonts w:ascii="Times New Roman" w:hAnsi="Times New Roman" w:cs="Times New Roman"/>
        </w:rPr>
        <w:t>Effet de levier financier (</w:t>
      </w:r>
      <w:proofErr w:type="spellStart"/>
      <w:r w:rsidRPr="005E0413">
        <w:rPr>
          <w:rFonts w:ascii="Times New Roman" w:hAnsi="Times New Roman" w:cs="Times New Roman"/>
        </w:rPr>
        <w:t>rf</w:t>
      </w:r>
      <w:proofErr w:type="spellEnd"/>
      <w:r w:rsidRPr="005E0413">
        <w:rPr>
          <w:rFonts w:ascii="Times New Roman" w:hAnsi="Times New Roman" w:cs="Times New Roman"/>
        </w:rPr>
        <w:t>’ – re’) largement positif car rentabilité économique très élevée et taux d’intérêt faible (par exemple, en 2018 : i = 637 / 16 790 = 3,79 % ; i’ = 3,79%*0,72 = 2,73 %)</w:t>
      </w:r>
    </w:p>
    <w:p w:rsidR="003B071A" w:rsidRDefault="003B071A" w:rsidP="003B071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B071A" w:rsidRDefault="003B071A" w:rsidP="003B071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A5466" w:rsidRPr="005E0413" w:rsidRDefault="0031442C" w:rsidP="005A5466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04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retrouver, </w:t>
      </w:r>
      <w:r w:rsidR="00AB5F75" w:rsidRPr="005E0413">
        <w:rPr>
          <w:rFonts w:ascii="Times New Roman" w:hAnsi="Times New Roman" w:cs="Times New Roman"/>
          <w:b/>
          <w:sz w:val="24"/>
          <w:szCs w:val="24"/>
        </w:rPr>
        <w:t xml:space="preserve"> pour l’année 2018, le flux </w:t>
      </w:r>
      <w:r w:rsidRPr="005E0413">
        <w:rPr>
          <w:rFonts w:ascii="Times New Roman" w:hAnsi="Times New Roman" w:cs="Times New Roman"/>
          <w:b/>
          <w:sz w:val="24"/>
          <w:szCs w:val="24"/>
        </w:rPr>
        <w:t xml:space="preserve">de trésorerie d’activité du tableau de flux </w:t>
      </w:r>
      <w:r w:rsidR="00AB5F75" w:rsidRPr="005E0413">
        <w:rPr>
          <w:rFonts w:ascii="Times New Roman" w:hAnsi="Times New Roman" w:cs="Times New Roman"/>
          <w:b/>
          <w:sz w:val="24"/>
          <w:szCs w:val="24"/>
        </w:rPr>
        <w:t>de trésorerie (</w:t>
      </w:r>
      <w:r w:rsidRPr="005E0413">
        <w:rPr>
          <w:rFonts w:ascii="Times New Roman" w:hAnsi="Times New Roman" w:cs="Times New Roman"/>
          <w:b/>
          <w:sz w:val="24"/>
          <w:szCs w:val="24"/>
        </w:rPr>
        <w:t>selon la méthode directe</w:t>
      </w:r>
      <w:r w:rsidR="00AB5F75" w:rsidRPr="005E0413">
        <w:rPr>
          <w:rFonts w:ascii="Times New Roman" w:hAnsi="Times New Roman" w:cs="Times New Roman"/>
          <w:b/>
          <w:sz w:val="24"/>
          <w:szCs w:val="24"/>
        </w:rPr>
        <w:t>)</w:t>
      </w:r>
      <w:r w:rsidRPr="005E04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466" w:rsidRPr="005E0413">
        <w:rPr>
          <w:rFonts w:ascii="Times New Roman" w:hAnsi="Times New Roman" w:cs="Times New Roman"/>
          <w:b/>
          <w:sz w:val="24"/>
          <w:szCs w:val="24"/>
        </w:rPr>
        <w:t xml:space="preserve">en faisant apparaître notamment </w:t>
      </w:r>
      <w:r w:rsidR="00AB5F75" w:rsidRPr="005E0413">
        <w:rPr>
          <w:rFonts w:ascii="Times New Roman" w:hAnsi="Times New Roman" w:cs="Times New Roman"/>
          <w:b/>
          <w:sz w:val="24"/>
          <w:szCs w:val="24"/>
        </w:rPr>
        <w:t xml:space="preserve">le flux </w:t>
      </w:r>
      <w:r w:rsidR="005A5466" w:rsidRPr="005E0413">
        <w:rPr>
          <w:rFonts w:ascii="Times New Roman" w:hAnsi="Times New Roman" w:cs="Times New Roman"/>
          <w:b/>
          <w:sz w:val="24"/>
          <w:szCs w:val="24"/>
        </w:rPr>
        <w:t>de trésorerie d’exploitation (</w:t>
      </w:r>
      <w:r w:rsidR="005A5466" w:rsidRPr="005E0413">
        <w:rPr>
          <w:rFonts w:ascii="Times New Roman" w:hAnsi="Times New Roman" w:cs="Times New Roman"/>
          <w:b/>
          <w:i/>
          <w:sz w:val="24"/>
          <w:szCs w:val="24"/>
        </w:rPr>
        <w:t>document A à compléter et à rendre avec la copie).</w:t>
      </w:r>
    </w:p>
    <w:p w:rsidR="0031442C" w:rsidRPr="005E0413" w:rsidRDefault="0031442C" w:rsidP="003144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31442C" w:rsidRPr="005E0413" w:rsidTr="0031442C">
        <w:tc>
          <w:tcPr>
            <w:tcW w:w="6062" w:type="dxa"/>
            <w:shd w:val="pct20" w:color="auto" w:fill="auto"/>
          </w:tcPr>
          <w:p w:rsidR="0031442C" w:rsidRPr="005E0413" w:rsidRDefault="0031442C" w:rsidP="0031442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31442C" w:rsidRPr="005E0413" w:rsidRDefault="0031442C" w:rsidP="0031442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04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Savoir associés</w:t>
            </w:r>
          </w:p>
        </w:tc>
      </w:tr>
      <w:tr w:rsidR="0031442C" w:rsidRPr="005E0413" w:rsidTr="0031442C">
        <w:tc>
          <w:tcPr>
            <w:tcW w:w="6062" w:type="dxa"/>
          </w:tcPr>
          <w:p w:rsidR="0031442C" w:rsidRPr="005E0413" w:rsidRDefault="0031442C" w:rsidP="0031442C">
            <w:pPr>
              <w:pStyle w:val="Default"/>
              <w:numPr>
                <w:ilvl w:val="0"/>
                <w:numId w:val="31"/>
              </w:numPr>
              <w:jc w:val="both"/>
            </w:pPr>
            <w:r w:rsidRPr="005E0413">
              <w:t xml:space="preserve">Construire un tableau de flux de trésorerie </w:t>
            </w:r>
            <w:r w:rsidR="00EA2F69" w:rsidRPr="005E0413">
              <w:t xml:space="preserve">non normalisé </w:t>
            </w:r>
            <w:r w:rsidRPr="005E0413">
              <w:t xml:space="preserve">selon la méthode directe </w:t>
            </w:r>
          </w:p>
        </w:tc>
        <w:tc>
          <w:tcPr>
            <w:tcW w:w="4544" w:type="dxa"/>
          </w:tcPr>
          <w:p w:rsidR="0031442C" w:rsidRPr="005E0413" w:rsidRDefault="0031442C" w:rsidP="0031442C">
            <w:pPr>
              <w:pStyle w:val="Default"/>
              <w:numPr>
                <w:ilvl w:val="0"/>
                <w:numId w:val="14"/>
              </w:numPr>
              <w:jc w:val="both"/>
            </w:pPr>
            <w:r w:rsidRPr="005E0413">
              <w:t>Le flux de trésorerie d’exploitation</w:t>
            </w:r>
          </w:p>
          <w:p w:rsidR="0031442C" w:rsidRPr="005E0413" w:rsidRDefault="0031442C" w:rsidP="0031442C">
            <w:pPr>
              <w:pStyle w:val="Default"/>
              <w:numPr>
                <w:ilvl w:val="0"/>
                <w:numId w:val="14"/>
              </w:numPr>
              <w:jc w:val="both"/>
            </w:pPr>
            <w:r w:rsidRPr="005E0413">
              <w:t>Le flux de trésorerie d’activité</w:t>
            </w:r>
          </w:p>
        </w:tc>
      </w:tr>
    </w:tbl>
    <w:p w:rsidR="0031442C" w:rsidRPr="0031442C" w:rsidRDefault="0031442C" w:rsidP="0031442C">
      <w:pPr>
        <w:pStyle w:val="Paragraphedeliste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961F0" w:rsidRPr="00EA0A26" w:rsidRDefault="00B961F0" w:rsidP="00EA0A2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b/>
          <w:bCs/>
        </w:rPr>
      </w:pPr>
      <w:r w:rsidRPr="00EA0A26">
        <w:rPr>
          <w:rFonts w:ascii="Times New Roman" w:hAnsi="Times New Roman" w:cs="Times New Roman"/>
          <w:b/>
          <w:bCs/>
        </w:rPr>
        <w:t>2018</w:t>
      </w:r>
      <w:r w:rsidRPr="00EA0A26">
        <w:rPr>
          <w:rFonts w:ascii="Times New Roman" w:hAnsi="Times New Roman" w:cs="Times New Roman"/>
          <w:b/>
          <w:bCs/>
        </w:rPr>
        <w:tab/>
      </w:r>
      <w:r w:rsidRPr="00EA0A26">
        <w:rPr>
          <w:rFonts w:ascii="Times New Roman" w:hAnsi="Times New Roman" w:cs="Times New Roman"/>
          <w:b/>
          <w:bCs/>
        </w:rPr>
        <w:tab/>
        <w:t>2017</w:t>
      </w:r>
    </w:p>
    <w:tbl>
      <w:tblPr>
        <w:tblW w:w="988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4"/>
        <w:gridCol w:w="1701"/>
        <w:gridCol w:w="1701"/>
      </w:tblGrid>
      <w:tr w:rsidR="00B961F0" w:rsidRPr="00EA0A26" w:rsidTr="00E65A60">
        <w:tc>
          <w:tcPr>
            <w:tcW w:w="6484" w:type="dxa"/>
            <w:tcBorders>
              <w:bottom w:val="nil"/>
            </w:tcBorders>
          </w:tcPr>
          <w:p w:rsidR="00B961F0" w:rsidRPr="00EA0A26" w:rsidRDefault="00B961F0" w:rsidP="00EA0A26">
            <w:pPr>
              <w:pStyle w:val="Titre4"/>
              <w:numPr>
                <w:ilvl w:val="0"/>
                <w:numId w:val="0"/>
              </w:numPr>
              <w:rPr>
                <w:szCs w:val="22"/>
              </w:rPr>
            </w:pPr>
            <w:r w:rsidRPr="00EA0A26">
              <w:rPr>
                <w:szCs w:val="22"/>
              </w:rPr>
              <w:t>ACTIVITE</w:t>
            </w:r>
          </w:p>
        </w:tc>
        <w:tc>
          <w:tcPr>
            <w:tcW w:w="1701" w:type="dxa"/>
            <w:tcBorders>
              <w:bottom w:val="nil"/>
            </w:tcBorders>
          </w:tcPr>
          <w:p w:rsidR="00B961F0" w:rsidRPr="00EA0A26" w:rsidRDefault="00B961F0" w:rsidP="00EA0A26">
            <w:pPr>
              <w:pStyle w:val="Titre4"/>
              <w:numPr>
                <w:ilvl w:val="0"/>
                <w:numId w:val="0"/>
              </w:numPr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B961F0" w:rsidRPr="00EA0A26" w:rsidRDefault="00B961F0" w:rsidP="00EA0A26">
            <w:pPr>
              <w:pStyle w:val="Titre4"/>
              <w:numPr>
                <w:ilvl w:val="0"/>
                <w:numId w:val="0"/>
              </w:numPr>
              <w:jc w:val="center"/>
              <w:rPr>
                <w:szCs w:val="22"/>
              </w:rPr>
            </w:pP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63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      Produits d'exploitation encaissables (1)</w:t>
            </w:r>
            <w:r w:rsidRPr="00EA0A26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244 548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206 172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pStyle w:val="Paragraphedeliste"/>
              <w:numPr>
                <w:ilvl w:val="0"/>
                <w:numId w:val="8"/>
              </w:num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Charges d'exploitation décaissables  (2)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-</w:t>
            </w:r>
            <w:r w:rsidR="00A277F8" w:rsidRPr="00EA0A26">
              <w:rPr>
                <w:rFonts w:ascii="Times New Roman" w:hAnsi="Times New Roman" w:cs="Times New Roman"/>
                <w:b/>
              </w:rPr>
              <w:t xml:space="preserve"> </w:t>
            </w:r>
            <w:r w:rsidRPr="00EA0A26">
              <w:rPr>
                <w:rFonts w:ascii="Times New Roman" w:hAnsi="Times New Roman" w:cs="Times New Roman"/>
                <w:b/>
              </w:rPr>
              <w:t>171 356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-156 566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                                                                             </w:t>
            </w:r>
          </w:p>
          <w:p w:rsidR="00B961F0" w:rsidRPr="00EA0A26" w:rsidRDefault="00B961F0" w:rsidP="00EA0A26">
            <w:pPr>
              <w:numPr>
                <w:ilvl w:val="0"/>
                <w:numId w:val="7"/>
              </w:num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Variation créances d’exploitation     (3)                              </w:t>
            </w: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+     Variation des dettes d’exploitation      (4)    </w:t>
            </w: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-176</w:t>
            </w: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+</w:t>
            </w:r>
            <w:r w:rsidR="00A277F8" w:rsidRPr="00EA0A26">
              <w:rPr>
                <w:rFonts w:ascii="Times New Roman" w:hAnsi="Times New Roman" w:cs="Times New Roman"/>
                <w:b/>
              </w:rPr>
              <w:t xml:space="preserve"> </w:t>
            </w:r>
            <w:r w:rsidRPr="00EA0A26">
              <w:rPr>
                <w:rFonts w:ascii="Times New Roman" w:hAnsi="Times New Roman" w:cs="Times New Roman"/>
                <w:b/>
              </w:rPr>
              <w:t>6 761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-357</w:t>
            </w: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1F0" w:rsidRPr="00EA0A26" w:rsidRDefault="00A277F8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+ 2</w:t>
            </w:r>
            <w:r w:rsidR="00B961F0" w:rsidRPr="00EA0A26">
              <w:rPr>
                <w:rFonts w:ascii="Times New Roman" w:hAnsi="Times New Roman" w:cs="Times New Roman"/>
              </w:rPr>
              <w:t xml:space="preserve"> 312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 xml:space="preserve">           = Flux de trésorerie d'exploitation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79 777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61F0" w:rsidRPr="00EA0A26" w:rsidRDefault="00A277F8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51</w:t>
            </w:r>
            <w:r w:rsidR="00B961F0" w:rsidRPr="00EA0A26">
              <w:rPr>
                <w:rFonts w:ascii="Times New Roman" w:hAnsi="Times New Roman" w:cs="Times New Roman"/>
                <w:b/>
                <w:bCs/>
              </w:rPr>
              <w:t xml:space="preserve"> 561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7807"/>
                <w:tab w:val="right" w:pos="79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961F0" w:rsidRPr="00EA0A26" w:rsidRDefault="00B961F0" w:rsidP="00EA0A26">
            <w:pPr>
              <w:tabs>
                <w:tab w:val="left" w:pos="7807"/>
                <w:tab w:val="right" w:pos="79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961F0" w:rsidRPr="00EA0A26" w:rsidRDefault="00B961F0" w:rsidP="00EA0A26">
            <w:pPr>
              <w:tabs>
                <w:tab w:val="left" w:pos="7807"/>
                <w:tab w:val="right" w:pos="79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78"/>
                <w:tab w:val="left" w:pos="7802"/>
                <w:tab w:val="right" w:pos="79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      Produits hors exploitation encaissables</w:t>
            </w:r>
          </w:p>
          <w:p w:rsidR="00B961F0" w:rsidRPr="00EA0A26" w:rsidRDefault="00B961F0" w:rsidP="00EA0A26">
            <w:pPr>
              <w:tabs>
                <w:tab w:val="left" w:pos="1778"/>
                <w:tab w:val="left" w:pos="7802"/>
                <w:tab w:val="right" w:pos="79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78"/>
                <w:tab w:val="left" w:pos="7802"/>
                <w:tab w:val="right" w:pos="79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78"/>
                <w:tab w:val="left" w:pos="7802"/>
                <w:tab w:val="right" w:pos="79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pStyle w:val="Paragraphedeliste"/>
              <w:numPr>
                <w:ilvl w:val="0"/>
                <w:numId w:val="7"/>
              </w:num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Charges hors exploitation décaissables (5)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-</w:t>
            </w:r>
            <w:r w:rsidR="00A277F8" w:rsidRPr="00EA0A26">
              <w:rPr>
                <w:rFonts w:ascii="Times New Roman" w:hAnsi="Times New Roman" w:cs="Times New Roman"/>
                <w:b/>
              </w:rPr>
              <w:t xml:space="preserve"> </w:t>
            </w:r>
            <w:r w:rsidRPr="00EA0A26">
              <w:rPr>
                <w:rFonts w:ascii="Times New Roman" w:hAnsi="Times New Roman" w:cs="Times New Roman"/>
                <w:b/>
              </w:rPr>
              <w:t>15 535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-7 370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                                                                        </w:t>
            </w:r>
          </w:p>
          <w:p w:rsidR="00B961F0" w:rsidRPr="00EA0A26" w:rsidRDefault="00B961F0" w:rsidP="00EA0A26">
            <w:pPr>
              <w:numPr>
                <w:ilvl w:val="0"/>
                <w:numId w:val="7"/>
              </w:num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Variation des créances hors exploitation  </w:t>
            </w: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tabs>
                <w:tab w:val="left" w:pos="1765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     Variation des dettes hors exploitation  (6)</w:t>
            </w:r>
          </w:p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0</w:t>
            </w:r>
          </w:p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+ 1 838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0</w:t>
            </w:r>
          </w:p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+ 1 350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EA0A26">
              <w:rPr>
                <w:rFonts w:ascii="Times New Roman" w:hAnsi="Times New Roman" w:cs="Times New Roman"/>
                <w:color w:val="4F81BD" w:themeColor="accent1"/>
              </w:rPr>
              <w:t xml:space="preserve">               </w:t>
            </w:r>
            <w:r w:rsidRPr="00EA0A26">
              <w:rPr>
                <w:rFonts w:ascii="Times New Roman" w:hAnsi="Times New Roman" w:cs="Times New Roman"/>
              </w:rPr>
              <w:t xml:space="preserve">=  </w:t>
            </w:r>
            <w:r w:rsidRPr="00EA0A26">
              <w:rPr>
                <w:rFonts w:ascii="Times New Roman" w:hAnsi="Times New Roman" w:cs="Times New Roman"/>
                <w:b/>
                <w:i/>
              </w:rPr>
              <w:t xml:space="preserve">(A) Flux de trésorerie généré par l'activité      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66 080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61F0" w:rsidRPr="00EA0A26" w:rsidRDefault="00A277F8" w:rsidP="00EA0A26">
            <w:pPr>
              <w:tabs>
                <w:tab w:val="left" w:pos="1765"/>
                <w:tab w:val="right" w:pos="72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45</w:t>
            </w:r>
            <w:r w:rsidR="00B961F0" w:rsidRPr="00EA0A26">
              <w:rPr>
                <w:rFonts w:ascii="Times New Roman" w:hAnsi="Times New Roman" w:cs="Times New Roman"/>
              </w:rPr>
              <w:t xml:space="preserve"> 541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INVESTISSEMENT</w:t>
            </w:r>
          </w:p>
          <w:p w:rsidR="00B961F0" w:rsidRPr="00EA0A26" w:rsidRDefault="00B961F0" w:rsidP="00EA0A26">
            <w:pPr>
              <w:pStyle w:val="Paragraphedeliste"/>
              <w:numPr>
                <w:ilvl w:val="0"/>
                <w:numId w:val="7"/>
              </w:num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Ac</w:t>
            </w:r>
            <w:r w:rsidR="0031442C">
              <w:rPr>
                <w:rFonts w:ascii="Times New Roman" w:hAnsi="Times New Roman" w:cs="Times New Roman"/>
              </w:rPr>
              <w:t xml:space="preserve">quisitions d'immobilisations </w:t>
            </w: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-</w:t>
            </w:r>
            <w:r w:rsidR="00A277F8" w:rsidRPr="00EA0A26">
              <w:rPr>
                <w:rFonts w:ascii="Times New Roman" w:hAnsi="Times New Roman" w:cs="Times New Roman"/>
                <w:b/>
              </w:rPr>
              <w:t xml:space="preserve"> </w:t>
            </w:r>
            <w:r w:rsidRPr="00EA0A26">
              <w:rPr>
                <w:rFonts w:ascii="Times New Roman" w:hAnsi="Times New Roman" w:cs="Times New Roman"/>
                <w:b/>
              </w:rPr>
              <w:t>35 900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</w:t>
            </w:r>
            <w:r w:rsidR="00A277F8" w:rsidRPr="00EA0A26">
              <w:rPr>
                <w:rFonts w:ascii="Times New Roman" w:hAnsi="Times New Roman" w:cs="Times New Roman"/>
              </w:rPr>
              <w:t>1 000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5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+     Cession (ou réduction) </w:t>
            </w:r>
            <w:r w:rsidR="0031442C">
              <w:rPr>
                <w:rFonts w:ascii="Times New Roman" w:hAnsi="Times New Roman" w:cs="Times New Roman"/>
              </w:rPr>
              <w:t xml:space="preserve">d’immobilisations  </w:t>
            </w: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+</w:t>
            </w:r>
            <w:r w:rsidR="00A277F8" w:rsidRPr="00EA0A26">
              <w:rPr>
                <w:rFonts w:ascii="Times New Roman" w:hAnsi="Times New Roman" w:cs="Times New Roman"/>
                <w:b/>
              </w:rPr>
              <w:t xml:space="preserve"> </w:t>
            </w:r>
            <w:r w:rsidRPr="00EA0A26">
              <w:rPr>
                <w:rFonts w:ascii="Times New Roman" w:hAnsi="Times New Roman" w:cs="Times New Roman"/>
                <w:b/>
              </w:rPr>
              <w:t>10 000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0</w:t>
            </w: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numPr>
                <w:ilvl w:val="0"/>
                <w:numId w:val="7"/>
              </w:num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Variation des créances sur immobilisations</w:t>
            </w: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tabs>
                <w:tab w:val="left" w:pos="1768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+    Variation des dettes</w:t>
            </w:r>
            <w:r w:rsidR="0031442C">
              <w:rPr>
                <w:rFonts w:ascii="Times New Roman" w:hAnsi="Times New Roman" w:cs="Times New Roman"/>
              </w:rPr>
              <w:t xml:space="preserve"> sur immobilisations         </w:t>
            </w: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0</w:t>
            </w: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+</w:t>
            </w:r>
            <w:r w:rsidR="00A277F8" w:rsidRPr="00EA0A26">
              <w:rPr>
                <w:rFonts w:ascii="Times New Roman" w:hAnsi="Times New Roman" w:cs="Times New Roman"/>
                <w:b/>
              </w:rPr>
              <w:t xml:space="preserve"> </w:t>
            </w:r>
            <w:r w:rsidRPr="00EA0A26">
              <w:rPr>
                <w:rFonts w:ascii="Times New Roman" w:hAnsi="Times New Roman" w:cs="Times New Roman"/>
                <w:b/>
              </w:rPr>
              <w:t>900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0</w:t>
            </w: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A0A26">
              <w:rPr>
                <w:rFonts w:ascii="Times New Roman" w:hAnsi="Times New Roman" w:cs="Times New Roman"/>
              </w:rPr>
              <w:tab/>
            </w:r>
            <w:r w:rsidRPr="00EA0A26">
              <w:rPr>
                <w:rFonts w:ascii="Times New Roman" w:hAnsi="Times New Roman" w:cs="Times New Roman"/>
                <w:i/>
              </w:rPr>
              <w:t xml:space="preserve">= </w:t>
            </w:r>
            <w:r w:rsidRPr="00EA0A26">
              <w:rPr>
                <w:rFonts w:ascii="Times New Roman" w:hAnsi="Times New Roman" w:cs="Times New Roman"/>
                <w:b/>
                <w:i/>
              </w:rPr>
              <w:t>(B) Flux de trésorerie généré par l'investissement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-25 000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61F0" w:rsidRPr="00EA0A26" w:rsidRDefault="00A277F8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-1</w:t>
            </w:r>
            <w:r w:rsidR="00B961F0" w:rsidRPr="00EA0A26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FINANCEMENT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            Augmentations de capital en numéraire</w:t>
            </w:r>
          </w:p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31442C" w:rsidP="00EA0A26">
            <w:pPr>
              <w:pStyle w:val="Paragraphedeliste"/>
              <w:numPr>
                <w:ilvl w:val="0"/>
                <w:numId w:val="7"/>
              </w:num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Dividendes </w:t>
            </w:r>
          </w:p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A8257A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 xml:space="preserve">        - </w:t>
            </w:r>
            <w:r w:rsidR="00B961F0" w:rsidRPr="00EA0A26">
              <w:rPr>
                <w:rFonts w:ascii="Times New Roman" w:hAnsi="Times New Roman" w:cs="Times New Roman"/>
                <w:b/>
              </w:rPr>
              <w:t>8 000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31442C" w:rsidP="00EA0A26">
            <w:pPr>
              <w:tabs>
                <w:tab w:val="left" w:pos="1765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    Nouveaux emprunts  </w:t>
            </w:r>
          </w:p>
          <w:p w:rsidR="00B961F0" w:rsidRPr="00EA0A26" w:rsidRDefault="00B961F0" w:rsidP="00EA0A26">
            <w:pPr>
              <w:tabs>
                <w:tab w:val="left" w:pos="920"/>
                <w:tab w:val="left" w:pos="1766"/>
                <w:tab w:val="right" w:pos="58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+ 12 000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31442C" w:rsidP="00EA0A26">
            <w:pPr>
              <w:pStyle w:val="Paragraphedeliste"/>
              <w:numPr>
                <w:ilvl w:val="0"/>
                <w:numId w:val="7"/>
              </w:num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Remboursements d'emprunts </w:t>
            </w:r>
          </w:p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-15 831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-5 400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1765"/>
                <w:tab w:val="left" w:pos="1946"/>
                <w:tab w:val="right" w:pos="4319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+    Subventions d’investissement reçues</w:t>
            </w:r>
          </w:p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A0A26">
              <w:rPr>
                <w:rFonts w:ascii="Times New Roman" w:hAnsi="Times New Roman" w:cs="Times New Roman"/>
              </w:rPr>
              <w:tab/>
            </w:r>
            <w:r w:rsidRPr="00EA0A26">
              <w:rPr>
                <w:rFonts w:ascii="Times New Roman" w:hAnsi="Times New Roman" w:cs="Times New Roman"/>
                <w:i/>
              </w:rPr>
              <w:t xml:space="preserve">= </w:t>
            </w:r>
            <w:r w:rsidRPr="00EA0A26">
              <w:rPr>
                <w:rFonts w:ascii="Times New Roman" w:hAnsi="Times New Roman" w:cs="Times New Roman"/>
                <w:b/>
                <w:i/>
              </w:rPr>
              <w:t>(C) Flux de trésorerie généré par le financement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-11 831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961F0" w:rsidRPr="00EA0A26" w:rsidRDefault="00A277F8" w:rsidP="00EA0A26">
            <w:pPr>
              <w:tabs>
                <w:tab w:val="left" w:pos="907"/>
                <w:tab w:val="left" w:pos="1767"/>
                <w:tab w:val="left" w:pos="1925"/>
                <w:tab w:val="right" w:pos="61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-5 400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pStyle w:val="Titre1"/>
              <w:tabs>
                <w:tab w:val="clear" w:pos="942"/>
                <w:tab w:val="clear" w:pos="7806"/>
                <w:tab w:val="clear" w:pos="7926"/>
                <w:tab w:val="left" w:pos="899"/>
                <w:tab w:val="left" w:pos="1758"/>
                <w:tab w:val="left" w:pos="1926"/>
                <w:tab w:val="right" w:pos="4807"/>
              </w:tabs>
              <w:rPr>
                <w:sz w:val="22"/>
                <w:szCs w:val="22"/>
              </w:rPr>
            </w:pPr>
            <w:r w:rsidRPr="00EA0A26">
              <w:rPr>
                <w:sz w:val="22"/>
                <w:szCs w:val="22"/>
              </w:rPr>
              <w:t>TRÉSORERIE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pStyle w:val="Titre1"/>
              <w:tabs>
                <w:tab w:val="clear" w:pos="942"/>
                <w:tab w:val="clear" w:pos="7806"/>
                <w:tab w:val="clear" w:pos="7926"/>
                <w:tab w:val="left" w:pos="899"/>
                <w:tab w:val="left" w:pos="1758"/>
                <w:tab w:val="left" w:pos="1926"/>
                <w:tab w:val="right" w:pos="480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pStyle w:val="Titre1"/>
              <w:tabs>
                <w:tab w:val="clear" w:pos="942"/>
                <w:tab w:val="clear" w:pos="7806"/>
                <w:tab w:val="clear" w:pos="7926"/>
                <w:tab w:val="left" w:pos="899"/>
                <w:tab w:val="left" w:pos="1758"/>
                <w:tab w:val="left" w:pos="1926"/>
                <w:tab w:val="right" w:pos="4807"/>
              </w:tabs>
              <w:jc w:val="center"/>
              <w:rPr>
                <w:sz w:val="22"/>
                <w:szCs w:val="22"/>
              </w:rPr>
            </w:pP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31442C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   Trésorerie à la clôture </w:t>
            </w:r>
          </w:p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104 723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75 474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  <w:bottom w:val="nil"/>
            </w:tcBorders>
          </w:tcPr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ab/>
            </w:r>
            <w:r w:rsidR="0031442C">
              <w:rPr>
                <w:rFonts w:ascii="Times New Roman" w:hAnsi="Times New Roman" w:cs="Times New Roman"/>
              </w:rPr>
              <w:t xml:space="preserve">   Trésorerie à l'ouverture </w:t>
            </w:r>
          </w:p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75 474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36 333</w:t>
            </w:r>
          </w:p>
        </w:tc>
      </w:tr>
      <w:tr w:rsidR="00B961F0" w:rsidRPr="00EA0A26" w:rsidTr="00E65A60">
        <w:tc>
          <w:tcPr>
            <w:tcW w:w="6484" w:type="dxa"/>
            <w:tcBorders>
              <w:top w:val="nil"/>
            </w:tcBorders>
          </w:tcPr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</w:rPr>
              <w:tab/>
              <w:t xml:space="preserve">= </w:t>
            </w:r>
            <w:r w:rsidRPr="00EA0A26">
              <w:rPr>
                <w:rFonts w:ascii="Times New Roman" w:hAnsi="Times New Roman" w:cs="Times New Roman"/>
                <w:b/>
              </w:rPr>
              <w:t xml:space="preserve">Variation de la trésorerie = A + B + C               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961F0" w:rsidRPr="00EA0A26" w:rsidRDefault="00B961F0" w:rsidP="00EA0A26">
            <w:p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29 249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961F0" w:rsidRPr="00EA0A26" w:rsidRDefault="00B961F0" w:rsidP="00EA0A26">
            <w:pPr>
              <w:pStyle w:val="Paragraphedeliste"/>
              <w:numPr>
                <w:ilvl w:val="0"/>
                <w:numId w:val="16"/>
              </w:numPr>
              <w:tabs>
                <w:tab w:val="left" w:pos="899"/>
                <w:tab w:val="left" w:pos="1758"/>
                <w:tab w:val="left" w:pos="1926"/>
                <w:tab w:val="right" w:pos="480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141</w:t>
            </w:r>
          </w:p>
        </w:tc>
      </w:tr>
    </w:tbl>
    <w:p w:rsidR="00B961F0" w:rsidRDefault="00B961F0" w:rsidP="00EA0A26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A2F69">
        <w:rPr>
          <w:rFonts w:ascii="Times New Roman" w:hAnsi="Times New Roman" w:cs="Times New Roman"/>
          <w:b/>
        </w:rPr>
        <w:lastRenderedPageBreak/>
        <w:t>Produits d’exploitation décaissables</w:t>
      </w:r>
      <w:r w:rsidR="00A277F8" w:rsidRPr="00EA0A26">
        <w:rPr>
          <w:rFonts w:ascii="Times New Roman" w:hAnsi="Times New Roman" w:cs="Times New Roman"/>
        </w:rPr>
        <w:t xml:space="preserve"> </w:t>
      </w:r>
      <w:r w:rsidRPr="00EA0A26">
        <w:rPr>
          <w:rFonts w:ascii="Times New Roman" w:hAnsi="Times New Roman" w:cs="Times New Roman"/>
        </w:rPr>
        <w:t>: 243 348 + 1</w:t>
      </w:r>
      <w:r w:rsidR="00EA2F69">
        <w:rPr>
          <w:rFonts w:ascii="Times New Roman" w:hAnsi="Times New Roman" w:cs="Times New Roman"/>
        </w:rPr>
        <w:t> </w:t>
      </w:r>
      <w:r w:rsidRPr="00EA0A26">
        <w:rPr>
          <w:rFonts w:ascii="Times New Roman" w:hAnsi="Times New Roman" w:cs="Times New Roman"/>
        </w:rPr>
        <w:t xml:space="preserve">200 </w:t>
      </w:r>
      <w:r w:rsidR="00EA2F69">
        <w:rPr>
          <w:rFonts w:ascii="Times New Roman" w:hAnsi="Times New Roman" w:cs="Times New Roman"/>
        </w:rPr>
        <w:t xml:space="preserve">= </w:t>
      </w:r>
      <w:r w:rsidR="00EA2F69" w:rsidRPr="00EA2F69">
        <w:rPr>
          <w:rFonts w:ascii="Times New Roman" w:hAnsi="Times New Roman" w:cs="Times New Roman"/>
          <w:b/>
        </w:rPr>
        <w:t>244 548</w:t>
      </w:r>
    </w:p>
    <w:p w:rsidR="00EA2F69" w:rsidRPr="00EA0A26" w:rsidRDefault="00EA2F69" w:rsidP="00EA2F69">
      <w:pPr>
        <w:pStyle w:val="Paragraphedeliste"/>
        <w:spacing w:after="0" w:line="240" w:lineRule="auto"/>
        <w:ind w:left="717"/>
        <w:jc w:val="both"/>
        <w:rPr>
          <w:rFonts w:ascii="Times New Roman" w:hAnsi="Times New Roman" w:cs="Times New Roman"/>
        </w:rPr>
      </w:pPr>
    </w:p>
    <w:p w:rsidR="00B961F0" w:rsidRPr="00EA0A26" w:rsidRDefault="00B961F0" w:rsidP="00EA0A26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Ind w:w="357" w:type="dxa"/>
        <w:tblLook w:val="04A0" w:firstRow="1" w:lastRow="0" w:firstColumn="1" w:lastColumn="0" w:noHBand="0" w:noVBand="1"/>
      </w:tblPr>
      <w:tblGrid>
        <w:gridCol w:w="4883"/>
        <w:gridCol w:w="1276"/>
      </w:tblGrid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Charges d’exploitation</w:t>
            </w:r>
          </w:p>
        </w:tc>
        <w:tc>
          <w:tcPr>
            <w:tcW w:w="1276" w:type="dxa"/>
          </w:tcPr>
          <w:p w:rsidR="00B961F0" w:rsidRPr="00EA0A26" w:rsidRDefault="00B961F0" w:rsidP="00EA0A26">
            <w:pPr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177 126</w:t>
            </w:r>
          </w:p>
        </w:tc>
      </w:tr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Variations stocks marchandises</w:t>
            </w:r>
          </w:p>
        </w:tc>
        <w:tc>
          <w:tcPr>
            <w:tcW w:w="1276" w:type="dxa"/>
          </w:tcPr>
          <w:p w:rsidR="00B961F0" w:rsidRPr="00EA0A26" w:rsidRDefault="00B961F0" w:rsidP="00EA0A26">
            <w:pPr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+ 165</w:t>
            </w:r>
          </w:p>
        </w:tc>
      </w:tr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Variations stocks MP</w:t>
            </w:r>
          </w:p>
        </w:tc>
        <w:tc>
          <w:tcPr>
            <w:tcW w:w="1276" w:type="dxa"/>
          </w:tcPr>
          <w:p w:rsidR="00B961F0" w:rsidRPr="00EA0A26" w:rsidRDefault="00B961F0" w:rsidP="00EA0A26">
            <w:pPr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+ 265</w:t>
            </w:r>
          </w:p>
        </w:tc>
      </w:tr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pStyle w:val="Paragraphedeliste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Dotations amortissements</w:t>
            </w:r>
          </w:p>
        </w:tc>
        <w:tc>
          <w:tcPr>
            <w:tcW w:w="1276" w:type="dxa"/>
          </w:tcPr>
          <w:p w:rsidR="00B961F0" w:rsidRPr="00EA0A26" w:rsidRDefault="00B961F0" w:rsidP="00EA0A26">
            <w:pPr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-6 200</w:t>
            </w:r>
          </w:p>
        </w:tc>
      </w:tr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= </w:t>
            </w:r>
            <w:r w:rsidRPr="00EA2F69">
              <w:rPr>
                <w:rFonts w:ascii="Times New Roman" w:hAnsi="Times New Roman" w:cs="Times New Roman"/>
                <w:b/>
              </w:rPr>
              <w:t>charges d’exploitation décaissables</w:t>
            </w:r>
          </w:p>
        </w:tc>
        <w:tc>
          <w:tcPr>
            <w:tcW w:w="1276" w:type="dxa"/>
          </w:tcPr>
          <w:p w:rsidR="00B961F0" w:rsidRPr="00EA2F69" w:rsidRDefault="00B961F0" w:rsidP="00EA0A26">
            <w:pPr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</w:rPr>
              <w:t xml:space="preserve">    </w:t>
            </w:r>
            <w:r w:rsidRPr="00EA2F69">
              <w:rPr>
                <w:rFonts w:ascii="Times New Roman" w:hAnsi="Times New Roman" w:cs="Times New Roman"/>
                <w:b/>
              </w:rPr>
              <w:t>171 356</w:t>
            </w:r>
          </w:p>
        </w:tc>
      </w:tr>
    </w:tbl>
    <w:p w:rsidR="00B961F0" w:rsidRPr="00EA0A26" w:rsidRDefault="00B961F0" w:rsidP="00EA0A26">
      <w:pPr>
        <w:spacing w:after="0" w:line="240" w:lineRule="auto"/>
        <w:ind w:left="357"/>
        <w:jc w:val="both"/>
        <w:rPr>
          <w:rFonts w:ascii="Times New Roman" w:hAnsi="Times New Roman" w:cs="Times New Roman"/>
        </w:rPr>
      </w:pPr>
    </w:p>
    <w:p w:rsidR="00B961F0" w:rsidRPr="00EA0A26" w:rsidRDefault="00B961F0" w:rsidP="00EA0A26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A0A26">
        <w:rPr>
          <w:rFonts w:ascii="Times New Roman" w:hAnsi="Times New Roman" w:cs="Times New Roman"/>
        </w:rPr>
        <w:t>Variation des créances d’exploitation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7"/>
        <w:gridCol w:w="1151"/>
        <w:gridCol w:w="1134"/>
        <w:gridCol w:w="1134"/>
      </w:tblGrid>
      <w:tr w:rsidR="00B961F0" w:rsidRPr="00EA0A26" w:rsidTr="00E65A60">
        <w:tc>
          <w:tcPr>
            <w:tcW w:w="4287" w:type="dxa"/>
            <w:vAlign w:val="center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Postes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Montant 2018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Montant 2017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Avances et acomptes versés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Clients et comptes rattachés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1 005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1 159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CCA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Variation</w:t>
            </w:r>
          </w:p>
        </w:tc>
      </w:tr>
      <w:tr w:rsidR="00B961F0" w:rsidRPr="00EA0A26" w:rsidTr="00E65A60">
        <w:tc>
          <w:tcPr>
            <w:tcW w:w="4287" w:type="dxa"/>
            <w:tcBorders>
              <w:bottom w:val="single" w:sz="4" w:space="0" w:color="auto"/>
            </w:tcBorders>
          </w:tcPr>
          <w:p w:rsidR="00B961F0" w:rsidRPr="00EA0A26" w:rsidRDefault="00B961F0" w:rsidP="00EA0A26">
            <w:pPr>
              <w:pStyle w:val="Paragraphedeliste"/>
              <w:spacing w:after="0" w:line="240" w:lineRule="auto"/>
              <w:ind w:left="210"/>
              <w:contextualSpacing w:val="0"/>
              <w:jc w:val="both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= Créances d’exploitation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B961F0" w:rsidRPr="00EA2F69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b/>
              </w:rPr>
            </w:pPr>
            <w:r w:rsidRPr="00EA2F69">
              <w:rPr>
                <w:rFonts w:ascii="Times New Roman" w:hAnsi="Times New Roman" w:cs="Times New Roman"/>
                <w:b/>
              </w:rPr>
              <w:t>2 075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961F0" w:rsidRPr="00EA2F69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b/>
              </w:rPr>
            </w:pPr>
            <w:r w:rsidRPr="00EA2F69">
              <w:rPr>
                <w:rFonts w:ascii="Times New Roman" w:hAnsi="Times New Roman" w:cs="Times New Roman"/>
                <w:b/>
              </w:rPr>
              <w:t>1 899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F0" w:rsidRPr="00EA2F69" w:rsidRDefault="00EA2F69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+ </w:t>
            </w:r>
            <w:r w:rsidR="00B961F0" w:rsidRPr="00EA2F69">
              <w:rPr>
                <w:rFonts w:ascii="Times New Roman" w:hAnsi="Times New Roman" w:cs="Times New Roman"/>
                <w:b/>
              </w:rPr>
              <w:t>176</w:t>
            </w:r>
          </w:p>
        </w:tc>
      </w:tr>
      <w:tr w:rsidR="00B961F0" w:rsidRPr="00EA0A26" w:rsidTr="00E65A60">
        <w:tc>
          <w:tcPr>
            <w:tcW w:w="4287" w:type="dxa"/>
            <w:tcBorders>
              <w:left w:val="nil"/>
              <w:right w:val="nil"/>
            </w:tcBorders>
          </w:tcPr>
          <w:p w:rsidR="00EA2F69" w:rsidRDefault="00EA2F69" w:rsidP="00EA0A26">
            <w:pPr>
              <w:pStyle w:val="Paragraphedeliste"/>
              <w:spacing w:after="0" w:line="240" w:lineRule="auto"/>
              <w:ind w:left="210"/>
              <w:contextualSpacing w:val="0"/>
              <w:jc w:val="both"/>
              <w:rPr>
                <w:rFonts w:ascii="Times New Roman" w:hAnsi="Times New Roman" w:cs="Times New Roman"/>
              </w:rPr>
            </w:pPr>
          </w:p>
          <w:p w:rsidR="00B961F0" w:rsidRPr="00EA0A26" w:rsidRDefault="00B961F0" w:rsidP="00EA0A26">
            <w:pPr>
              <w:pStyle w:val="Paragraphedeliste"/>
              <w:spacing w:after="0" w:line="240" w:lineRule="auto"/>
              <w:ind w:left="21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 Dettes fournisseurs et comptes rattachés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15 184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9 556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Dettes fiscales et sociales 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7 448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4 265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pStyle w:val="Paragraphedeliste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Dette d’IS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-4 580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-2 710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 PCA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134" w:type="dxa"/>
            <w:tcBorders>
              <w:top w:val="nil"/>
              <w:right w:val="nil"/>
            </w:tcBorders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pStyle w:val="Paragraphedeliste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ECA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-290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-150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 ECP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+100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Variation</w:t>
            </w: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= dettes d’exploitation</w:t>
            </w:r>
          </w:p>
        </w:tc>
        <w:tc>
          <w:tcPr>
            <w:tcW w:w="1151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18 172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11 411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-6 761</w:t>
            </w:r>
          </w:p>
        </w:tc>
      </w:tr>
    </w:tbl>
    <w:p w:rsidR="00EA2F69" w:rsidRDefault="00EA2F69" w:rsidP="00EA0A26">
      <w:pPr>
        <w:spacing w:after="0" w:line="240" w:lineRule="auto"/>
        <w:ind w:left="357"/>
        <w:rPr>
          <w:rFonts w:ascii="Times New Roman" w:hAnsi="Times New Roman" w:cs="Times New Roman"/>
        </w:rPr>
      </w:pPr>
    </w:p>
    <w:p w:rsidR="00B961F0" w:rsidRPr="00EA0A26" w:rsidRDefault="00B961F0" w:rsidP="00EA0A26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EA0A26">
        <w:rPr>
          <w:rFonts w:ascii="Times New Roman" w:hAnsi="Times New Roman" w:cs="Times New Roman"/>
        </w:rPr>
        <w:t>(5)</w:t>
      </w:r>
    </w:p>
    <w:tbl>
      <w:tblPr>
        <w:tblStyle w:val="Grilledutableau"/>
        <w:tblW w:w="0" w:type="auto"/>
        <w:tblInd w:w="357" w:type="dxa"/>
        <w:tblLook w:val="04A0" w:firstRow="1" w:lastRow="0" w:firstColumn="1" w:lastColumn="0" w:noHBand="0" w:noVBand="1"/>
      </w:tblPr>
      <w:tblGrid>
        <w:gridCol w:w="4883"/>
        <w:gridCol w:w="1276"/>
      </w:tblGrid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Charges financières</w:t>
            </w:r>
          </w:p>
        </w:tc>
        <w:tc>
          <w:tcPr>
            <w:tcW w:w="1276" w:type="dxa"/>
          </w:tcPr>
          <w:p w:rsidR="00B961F0" w:rsidRPr="00EA0A26" w:rsidRDefault="00B961F0" w:rsidP="00EA0A26">
            <w:pPr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637</w:t>
            </w:r>
          </w:p>
        </w:tc>
      </w:tr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 charges exceptionnelles sur opération de gestion</w:t>
            </w:r>
          </w:p>
        </w:tc>
        <w:tc>
          <w:tcPr>
            <w:tcW w:w="1276" w:type="dxa"/>
          </w:tcPr>
          <w:p w:rsidR="00B961F0" w:rsidRPr="00EA0A26" w:rsidRDefault="00B961F0" w:rsidP="00EA0A26">
            <w:pPr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2 030</w:t>
            </w:r>
          </w:p>
        </w:tc>
      </w:tr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+ IS</w:t>
            </w:r>
          </w:p>
        </w:tc>
        <w:tc>
          <w:tcPr>
            <w:tcW w:w="1276" w:type="dxa"/>
          </w:tcPr>
          <w:p w:rsidR="00B961F0" w:rsidRPr="00EA0A26" w:rsidRDefault="00B961F0" w:rsidP="00EA0A26">
            <w:pPr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12 868</w:t>
            </w:r>
          </w:p>
        </w:tc>
      </w:tr>
      <w:tr w:rsidR="00B961F0" w:rsidRPr="00EA0A26" w:rsidTr="00E65A60">
        <w:trPr>
          <w:trHeight w:val="283"/>
        </w:trPr>
        <w:tc>
          <w:tcPr>
            <w:tcW w:w="4883" w:type="dxa"/>
          </w:tcPr>
          <w:p w:rsidR="00B961F0" w:rsidRPr="00EA0A26" w:rsidRDefault="00B961F0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= </w:t>
            </w:r>
            <w:r w:rsidRPr="00EA2F69">
              <w:rPr>
                <w:rFonts w:ascii="Times New Roman" w:hAnsi="Times New Roman" w:cs="Times New Roman"/>
                <w:b/>
              </w:rPr>
              <w:t>charges hors exploitation décaissables</w:t>
            </w:r>
          </w:p>
        </w:tc>
        <w:tc>
          <w:tcPr>
            <w:tcW w:w="1276" w:type="dxa"/>
          </w:tcPr>
          <w:p w:rsidR="00B961F0" w:rsidRPr="00EA0A26" w:rsidRDefault="00B961F0" w:rsidP="00EA0A26">
            <w:pPr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15 535</w:t>
            </w:r>
          </w:p>
        </w:tc>
      </w:tr>
    </w:tbl>
    <w:p w:rsidR="00B961F0" w:rsidRPr="00EA0A26" w:rsidRDefault="00B961F0" w:rsidP="00EA0A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961F0" w:rsidRPr="00EA0A26" w:rsidRDefault="00B961F0" w:rsidP="00EA0A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A0A26">
        <w:rPr>
          <w:rFonts w:ascii="Times New Roman" w:hAnsi="Times New Roman" w:cs="Times New Roman"/>
        </w:rPr>
        <w:t>(6)</w:t>
      </w:r>
      <w:r w:rsidR="00EA2F69">
        <w:rPr>
          <w:rFonts w:ascii="Times New Roman" w:hAnsi="Times New Roman" w:cs="Times New Roman"/>
        </w:rPr>
        <w:t xml:space="preserve"> </w:t>
      </w:r>
      <w:r w:rsidRPr="00EA2F69">
        <w:rPr>
          <w:rFonts w:ascii="Times New Roman" w:hAnsi="Times New Roman" w:cs="Times New Roman"/>
          <w:b/>
        </w:rPr>
        <w:t>Variation des dettes hors exploitation</w:t>
      </w:r>
    </w:p>
    <w:tbl>
      <w:tblPr>
        <w:tblW w:w="76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7"/>
        <w:gridCol w:w="1134"/>
        <w:gridCol w:w="1134"/>
        <w:gridCol w:w="1134"/>
      </w:tblGrid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Montant 2018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Montant 2017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0A26">
              <w:rPr>
                <w:rFonts w:ascii="Times New Roman" w:hAnsi="Times New Roman" w:cs="Times New Roman"/>
                <w:b/>
                <w:bCs/>
              </w:rPr>
              <w:t>Variation</w:t>
            </w: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Dettes d’IS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4 580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2 710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Intérêts courus sur emprunts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134" w:type="dxa"/>
          </w:tcPr>
          <w:p w:rsidR="00B961F0" w:rsidRPr="00EA0A26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61F0" w:rsidRPr="00EA0A26" w:rsidTr="00E65A60">
        <w:tc>
          <w:tcPr>
            <w:tcW w:w="4287" w:type="dxa"/>
          </w:tcPr>
          <w:p w:rsidR="00B961F0" w:rsidRPr="00EA0A26" w:rsidRDefault="00B961F0" w:rsidP="00EA0A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961F0" w:rsidRPr="00EA2F69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2F69">
              <w:rPr>
                <w:rFonts w:ascii="Times New Roman" w:hAnsi="Times New Roman" w:cs="Times New Roman"/>
                <w:b/>
              </w:rPr>
              <w:t>4 758</w:t>
            </w:r>
          </w:p>
        </w:tc>
        <w:tc>
          <w:tcPr>
            <w:tcW w:w="1134" w:type="dxa"/>
          </w:tcPr>
          <w:p w:rsidR="00B961F0" w:rsidRPr="00EA2F69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2F69">
              <w:rPr>
                <w:rFonts w:ascii="Times New Roman" w:hAnsi="Times New Roman" w:cs="Times New Roman"/>
                <w:b/>
              </w:rPr>
              <w:t>2 920</w:t>
            </w:r>
          </w:p>
        </w:tc>
        <w:tc>
          <w:tcPr>
            <w:tcW w:w="1134" w:type="dxa"/>
          </w:tcPr>
          <w:p w:rsidR="00B961F0" w:rsidRPr="00EA2F69" w:rsidRDefault="00B961F0" w:rsidP="00EA0A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2F69">
              <w:rPr>
                <w:rFonts w:ascii="Times New Roman" w:hAnsi="Times New Roman" w:cs="Times New Roman"/>
                <w:b/>
              </w:rPr>
              <w:t>+ 1 838</w:t>
            </w:r>
          </w:p>
        </w:tc>
      </w:tr>
    </w:tbl>
    <w:p w:rsidR="00B961F0" w:rsidRPr="00EA0A26" w:rsidRDefault="00B961F0" w:rsidP="00EA0A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961F0" w:rsidRPr="00EA0A26" w:rsidRDefault="00B961F0" w:rsidP="00EA0A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598B" w:rsidRPr="00EA0A26" w:rsidRDefault="0092598B" w:rsidP="00EA0A26">
      <w:pPr>
        <w:spacing w:after="0" w:line="240" w:lineRule="auto"/>
        <w:rPr>
          <w:rFonts w:ascii="Times New Roman" w:hAnsi="Times New Roman" w:cs="Times New Roman"/>
        </w:rPr>
      </w:pPr>
      <w:r w:rsidRPr="00EA0A26">
        <w:rPr>
          <w:rFonts w:ascii="Times New Roman" w:hAnsi="Times New Roman" w:cs="Times New Roman"/>
        </w:rPr>
        <w:br w:type="page"/>
      </w:r>
    </w:p>
    <w:p w:rsidR="005A5466" w:rsidRPr="00767107" w:rsidRDefault="005A5466" w:rsidP="005A5466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107">
        <w:rPr>
          <w:rFonts w:ascii="Times New Roman" w:hAnsi="Times New Roman" w:cs="Times New Roman"/>
          <w:b/>
          <w:sz w:val="24"/>
          <w:szCs w:val="24"/>
        </w:rPr>
        <w:lastRenderedPageBreak/>
        <w:t>rédiger un commentaire structuré permettant de répondre aux attentes de M. CHICHERY et permettant de porter un jugement sur les forces et faiblesses de l’entreprise (trois pages maximum).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EA2F69" w:rsidRPr="00767107" w:rsidTr="00767107">
        <w:tc>
          <w:tcPr>
            <w:tcW w:w="6062" w:type="dxa"/>
            <w:shd w:val="pct20" w:color="auto" w:fill="auto"/>
          </w:tcPr>
          <w:p w:rsidR="00EA2F69" w:rsidRPr="00767107" w:rsidRDefault="00EA2F69" w:rsidP="007671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EA2F69" w:rsidRPr="00767107" w:rsidRDefault="00EA2F69" w:rsidP="007671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Savoir associés</w:t>
            </w:r>
          </w:p>
        </w:tc>
      </w:tr>
      <w:tr w:rsidR="00EA2F69" w:rsidRPr="00767107" w:rsidTr="00767107">
        <w:tc>
          <w:tcPr>
            <w:tcW w:w="6062" w:type="dxa"/>
          </w:tcPr>
          <w:p w:rsidR="00EA2F69" w:rsidRPr="00767107" w:rsidRDefault="00EA2F69" w:rsidP="00767107">
            <w:pPr>
              <w:pStyle w:val="Default"/>
              <w:numPr>
                <w:ilvl w:val="0"/>
                <w:numId w:val="31"/>
              </w:numPr>
              <w:jc w:val="both"/>
            </w:pPr>
            <w:r w:rsidRPr="00767107">
              <w:t>Conduire un diagnostic financier à partir de données financières</w:t>
            </w:r>
          </w:p>
          <w:p w:rsidR="00EA2F69" w:rsidRPr="00767107" w:rsidRDefault="00EA2F69" w:rsidP="00EA2F69">
            <w:pPr>
              <w:pStyle w:val="Paragraphedeliste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07">
              <w:rPr>
                <w:rFonts w:ascii="Times New Roman" w:hAnsi="Times New Roman" w:cs="Times New Roman"/>
                <w:sz w:val="24"/>
                <w:szCs w:val="24"/>
              </w:rPr>
              <w:t>Proposer une conclusion générale</w:t>
            </w:r>
          </w:p>
        </w:tc>
        <w:tc>
          <w:tcPr>
            <w:tcW w:w="4544" w:type="dxa"/>
          </w:tcPr>
          <w:p w:rsidR="00AD7F3C" w:rsidRPr="00767107" w:rsidRDefault="00AD7F3C" w:rsidP="00AD7F3C">
            <w:pPr>
              <w:pStyle w:val="Default"/>
              <w:jc w:val="both"/>
            </w:pPr>
            <w:r w:rsidRPr="00767107">
              <w:t xml:space="preserve">Diagnostic financier : démarche, outils </w:t>
            </w:r>
          </w:p>
          <w:p w:rsidR="00EA2F69" w:rsidRPr="00767107" w:rsidRDefault="00EA2F69" w:rsidP="00EA2F69">
            <w:pPr>
              <w:pStyle w:val="Default"/>
              <w:ind w:left="360"/>
              <w:jc w:val="both"/>
            </w:pPr>
          </w:p>
        </w:tc>
      </w:tr>
    </w:tbl>
    <w:p w:rsidR="00EA2F69" w:rsidRPr="00767107" w:rsidRDefault="00EA2F69" w:rsidP="00EA0A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107">
        <w:rPr>
          <w:rFonts w:ascii="Times New Roman" w:hAnsi="Times New Roman" w:cs="Times New Roman"/>
          <w:i/>
          <w:sz w:val="24"/>
          <w:szCs w:val="24"/>
        </w:rPr>
        <w:t>Le candidat présentera son travail de façon structurée avec une introduction rappelant le contexte et la problématique (le bien-fondé de la stratégie de diversification) et une conclusion générale</w:t>
      </w:r>
      <w:r w:rsidR="00F81008" w:rsidRPr="00767107">
        <w:rPr>
          <w:rFonts w:ascii="Times New Roman" w:hAnsi="Times New Roman" w:cs="Times New Roman"/>
          <w:i/>
          <w:sz w:val="24"/>
          <w:szCs w:val="24"/>
        </w:rPr>
        <w:t>.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Il sera attendu du candidat notamment les éléments suivants :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ACTIVITE : l’activité de l’entreprise est prospère ; le taux de croissance du CA (+18%) est très satisfaisant mais disparité entre les 2 secteurs d’activité</w:t>
      </w:r>
      <w:r w:rsidR="00F81008" w:rsidRPr="00767107">
        <w:rPr>
          <w:rFonts w:ascii="Times New Roman" w:hAnsi="Times New Roman" w:cs="Times New Roman"/>
          <w:sz w:val="24"/>
          <w:szCs w:val="24"/>
        </w:rPr>
        <w:t> :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ab/>
        <w:t>- pour l’activité traiteur, la croissance du CA est faible mais reste supérieure à celle du secteur d’activité</w:t>
      </w:r>
      <w:r w:rsidR="00F81008" w:rsidRPr="00767107">
        <w:rPr>
          <w:rFonts w:ascii="Times New Roman" w:hAnsi="Times New Roman" w:cs="Times New Roman"/>
          <w:sz w:val="24"/>
          <w:szCs w:val="24"/>
        </w:rPr>
        <w:t> ;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ab/>
        <w:t>- pour l’activité terminal de cuisson, le CA a progressé 10 fois plus que le secteur d’activité</w:t>
      </w:r>
      <w:r w:rsidR="00F81008" w:rsidRPr="00767107">
        <w:rPr>
          <w:rFonts w:ascii="Times New Roman" w:hAnsi="Times New Roman" w:cs="Times New Roman"/>
          <w:sz w:val="24"/>
          <w:szCs w:val="24"/>
        </w:rPr>
        <w:t> ;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ab/>
        <w:t xml:space="preserve">- le taux de marge commerciale </w:t>
      </w:r>
      <w:r w:rsidR="00F81008" w:rsidRPr="00767107">
        <w:rPr>
          <w:rFonts w:ascii="Times New Roman" w:hAnsi="Times New Roman" w:cs="Times New Roman"/>
          <w:sz w:val="24"/>
          <w:szCs w:val="24"/>
        </w:rPr>
        <w:t xml:space="preserve">est </w:t>
      </w:r>
      <w:r w:rsidRPr="00767107">
        <w:rPr>
          <w:rFonts w:ascii="Times New Roman" w:hAnsi="Times New Roman" w:cs="Times New Roman"/>
          <w:sz w:val="24"/>
          <w:szCs w:val="24"/>
        </w:rPr>
        <w:t>satisfaisant par rapport au secteur d’activité mais en baisse</w:t>
      </w:r>
      <w:r w:rsidR="00F81008" w:rsidRPr="00767107">
        <w:rPr>
          <w:rFonts w:ascii="Times New Roman" w:hAnsi="Times New Roman" w:cs="Times New Roman"/>
          <w:sz w:val="24"/>
          <w:szCs w:val="24"/>
        </w:rPr>
        <w:t> ;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ab/>
        <w:t>- la valeur ajoutée augmente plus rapidement que le CA : l’entreprise a su contenir la progression des consommations intermédiaires</w:t>
      </w:r>
      <w:r w:rsidR="00F81008" w:rsidRPr="00767107">
        <w:rPr>
          <w:rFonts w:ascii="Times New Roman" w:hAnsi="Times New Roman" w:cs="Times New Roman"/>
          <w:sz w:val="24"/>
          <w:szCs w:val="24"/>
        </w:rPr>
        <w:t>,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ab/>
        <w:t xml:space="preserve">- l’absence de dépréciations et la faible progression des dotations aux amortissements expliquent la croissance du résultat d’exploitation (+50%). 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1F0" w:rsidRPr="00767107" w:rsidRDefault="00B961F0" w:rsidP="00EA0A26">
      <w:pPr>
        <w:pStyle w:val="Paragraphedelis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STRUCTURE FINANCIERE : L’entreprise est très peu endettée (</w:t>
      </w:r>
      <w:r w:rsidR="00A8257A" w:rsidRPr="00767107">
        <w:rPr>
          <w:rFonts w:ascii="Times New Roman" w:hAnsi="Times New Roman" w:cs="Times New Roman"/>
          <w:sz w:val="24"/>
          <w:szCs w:val="24"/>
        </w:rPr>
        <w:t xml:space="preserve">le </w:t>
      </w:r>
      <w:r w:rsidRPr="00767107">
        <w:rPr>
          <w:rFonts w:ascii="Times New Roman" w:hAnsi="Times New Roman" w:cs="Times New Roman"/>
          <w:sz w:val="24"/>
          <w:szCs w:val="24"/>
        </w:rPr>
        <w:t>taux d’endettement est de 16% en 2018 et de 33% en 2017) ; or, elle bénéficie d’un effet de levier financier positif ; ell</w:t>
      </w:r>
      <w:r w:rsidR="00A8257A" w:rsidRPr="00767107">
        <w:rPr>
          <w:rFonts w:ascii="Times New Roman" w:hAnsi="Times New Roman" w:cs="Times New Roman"/>
          <w:sz w:val="24"/>
          <w:szCs w:val="24"/>
        </w:rPr>
        <w:t>e aurait intérêt à s’endetter d</w:t>
      </w:r>
      <w:r w:rsidRPr="00767107">
        <w:rPr>
          <w:rFonts w:ascii="Times New Roman" w:hAnsi="Times New Roman" w:cs="Times New Roman"/>
          <w:sz w:val="24"/>
          <w:szCs w:val="24"/>
        </w:rPr>
        <w:t>avantage (dans les mêmes conditions) pour bénéficier d’un effet de levier plus important et augmenter encore la rentabilité de ses capitaux propres</w:t>
      </w:r>
      <w:r w:rsidR="00A8257A" w:rsidRPr="00767107">
        <w:rPr>
          <w:rFonts w:ascii="Times New Roman" w:hAnsi="Times New Roman" w:cs="Times New Roman"/>
          <w:sz w:val="24"/>
          <w:szCs w:val="24"/>
        </w:rPr>
        <w:t>.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TRESORERIE : La tr</w:t>
      </w:r>
      <w:r w:rsidR="00A8257A" w:rsidRPr="00767107">
        <w:rPr>
          <w:rFonts w:ascii="Times New Roman" w:hAnsi="Times New Roman" w:cs="Times New Roman"/>
          <w:sz w:val="24"/>
          <w:szCs w:val="24"/>
        </w:rPr>
        <w:t>ésorerie a augmenté de près de 3</w:t>
      </w:r>
      <w:r w:rsidRPr="00767107">
        <w:rPr>
          <w:rFonts w:ascii="Times New Roman" w:hAnsi="Times New Roman" w:cs="Times New Roman"/>
          <w:sz w:val="24"/>
          <w:szCs w:val="24"/>
        </w:rPr>
        <w:t>0 000 € au cours de l’année 2018 : l’entreprise génère de la trésorerie grâce à son exploitation et son activité au sens large ; le flux de trésorerie généré par l’activité a permis à l’entreprise de financer les investissements mais aussi de verser des dividendes et de diminuer son endettement.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i/>
          <w:sz w:val="24"/>
          <w:szCs w:val="24"/>
        </w:rPr>
        <w:t>Conclusion</w:t>
      </w:r>
      <w:r w:rsidRPr="00767107">
        <w:rPr>
          <w:rFonts w:ascii="Times New Roman" w:hAnsi="Times New Roman" w:cs="Times New Roman"/>
          <w:sz w:val="24"/>
          <w:szCs w:val="24"/>
        </w:rPr>
        <w:t> : Les 3 premières années d’existence de la société PAIN SHOW sont couronnées de succès : le CA est en pleine croissance et la trésorerie explose</w:t>
      </w:r>
      <w:r w:rsidR="00A277F8" w:rsidRPr="00767107">
        <w:rPr>
          <w:rFonts w:ascii="Times New Roman" w:hAnsi="Times New Roman" w:cs="Times New Roman"/>
          <w:sz w:val="24"/>
          <w:szCs w:val="24"/>
        </w:rPr>
        <w:t>.</w:t>
      </w:r>
    </w:p>
    <w:p w:rsidR="00B961F0" w:rsidRPr="00767107" w:rsidRDefault="00B961F0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 xml:space="preserve">Par contre, l’activité traiteur </w:t>
      </w:r>
      <w:r w:rsidR="00713B9F" w:rsidRPr="00767107">
        <w:rPr>
          <w:rFonts w:ascii="Times New Roman" w:hAnsi="Times New Roman" w:cs="Times New Roman"/>
          <w:sz w:val="24"/>
          <w:szCs w:val="24"/>
        </w:rPr>
        <w:t>parait</w:t>
      </w:r>
      <w:r w:rsidRPr="00767107">
        <w:rPr>
          <w:rFonts w:ascii="Times New Roman" w:hAnsi="Times New Roman" w:cs="Times New Roman"/>
          <w:sz w:val="24"/>
          <w:szCs w:val="24"/>
        </w:rPr>
        <w:t xml:space="preserve"> moins rentable que l’activité term</w:t>
      </w:r>
      <w:r w:rsidR="00713B9F" w:rsidRPr="00767107">
        <w:rPr>
          <w:rFonts w:ascii="Times New Roman" w:hAnsi="Times New Roman" w:cs="Times New Roman"/>
          <w:sz w:val="24"/>
          <w:szCs w:val="24"/>
        </w:rPr>
        <w:t>inal de cuisson ;</w:t>
      </w:r>
      <w:r w:rsidRPr="00767107">
        <w:rPr>
          <w:rFonts w:ascii="Times New Roman" w:hAnsi="Times New Roman" w:cs="Times New Roman"/>
          <w:sz w:val="24"/>
          <w:szCs w:val="24"/>
        </w:rPr>
        <w:t xml:space="preserve"> la stratégie de diversification semble </w:t>
      </w:r>
      <w:r w:rsidR="00713B9F" w:rsidRPr="00767107">
        <w:rPr>
          <w:rFonts w:ascii="Times New Roman" w:hAnsi="Times New Roman" w:cs="Times New Roman"/>
          <w:sz w:val="24"/>
          <w:szCs w:val="24"/>
        </w:rPr>
        <w:t xml:space="preserve">donc </w:t>
      </w:r>
      <w:r w:rsidRPr="00767107">
        <w:rPr>
          <w:rFonts w:ascii="Times New Roman" w:hAnsi="Times New Roman" w:cs="Times New Roman"/>
          <w:sz w:val="24"/>
          <w:szCs w:val="24"/>
        </w:rPr>
        <w:t xml:space="preserve">peu judicieuse, </w:t>
      </w:r>
      <w:r w:rsidR="00713B9F" w:rsidRPr="00767107">
        <w:rPr>
          <w:rFonts w:ascii="Times New Roman" w:hAnsi="Times New Roman" w:cs="Times New Roman"/>
          <w:sz w:val="24"/>
          <w:szCs w:val="24"/>
        </w:rPr>
        <w:t>toutefois,</w:t>
      </w:r>
      <w:r w:rsidRPr="00767107">
        <w:rPr>
          <w:rFonts w:ascii="Times New Roman" w:hAnsi="Times New Roman" w:cs="Times New Roman"/>
          <w:sz w:val="24"/>
          <w:szCs w:val="24"/>
        </w:rPr>
        <w:t xml:space="preserve"> elle peut se justifier dans le cadre d’une stratégie de croissance</w:t>
      </w:r>
      <w:r w:rsidR="00713B9F" w:rsidRPr="00767107">
        <w:rPr>
          <w:rFonts w:ascii="Times New Roman" w:hAnsi="Times New Roman" w:cs="Times New Roman"/>
          <w:sz w:val="24"/>
          <w:szCs w:val="24"/>
        </w:rPr>
        <w:t>.</w:t>
      </w:r>
    </w:p>
    <w:p w:rsidR="00B961F0" w:rsidRPr="00EA0A26" w:rsidRDefault="00B961F0" w:rsidP="00EA0A26">
      <w:pPr>
        <w:spacing w:after="0" w:line="240" w:lineRule="auto"/>
        <w:rPr>
          <w:rFonts w:ascii="Times New Roman" w:hAnsi="Times New Roman" w:cs="Times New Roman"/>
        </w:rPr>
      </w:pPr>
    </w:p>
    <w:p w:rsidR="00B961F0" w:rsidRPr="00EA0A26" w:rsidRDefault="00B961F0" w:rsidP="00EA0A26">
      <w:pPr>
        <w:spacing w:after="0" w:line="240" w:lineRule="auto"/>
        <w:rPr>
          <w:rFonts w:ascii="Times New Roman" w:hAnsi="Times New Roman" w:cs="Times New Roman"/>
          <w:b/>
        </w:rPr>
      </w:pPr>
      <w:r w:rsidRPr="00EA0A26">
        <w:rPr>
          <w:rFonts w:ascii="Times New Roman" w:hAnsi="Times New Roman" w:cs="Times New Roman"/>
          <w:b/>
        </w:rPr>
        <w:br w:type="page"/>
      </w:r>
    </w:p>
    <w:p w:rsidR="00895F06" w:rsidRPr="00EA0A26" w:rsidRDefault="00895F06" w:rsidP="00EA0A26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EA0A26">
        <w:rPr>
          <w:rFonts w:ascii="Times New Roman" w:hAnsi="Times New Roman" w:cs="Times New Roman"/>
          <w:b/>
        </w:rPr>
        <w:lastRenderedPageBreak/>
        <w:t xml:space="preserve">PARTIE 3 : PLACEMENTS DES EXCEDENTS DE TRESORERIE </w:t>
      </w:r>
    </w:p>
    <w:p w:rsidR="00895F06" w:rsidRPr="00EA0A26" w:rsidRDefault="00895F06" w:rsidP="00EA0A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70468" w:rsidRDefault="00070468" w:rsidP="00070468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70468">
        <w:rPr>
          <w:rFonts w:ascii="Times New Roman" w:hAnsi="Times New Roman" w:cs="Times New Roman"/>
          <w:b/>
        </w:rPr>
        <w:t>Conseiller M. CHICHERY en présentant les avantages et les inconvénients de chacun des types de placements.</w:t>
      </w:r>
    </w:p>
    <w:p w:rsidR="00070468" w:rsidRDefault="00070468" w:rsidP="0007046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070468" w:rsidRPr="00EA0A26" w:rsidTr="00767107">
        <w:tc>
          <w:tcPr>
            <w:tcW w:w="6062" w:type="dxa"/>
            <w:shd w:val="pct20" w:color="auto" w:fill="auto"/>
          </w:tcPr>
          <w:p w:rsidR="00070468" w:rsidRPr="00EA0A26" w:rsidRDefault="00070468" w:rsidP="0076710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0A26">
              <w:rPr>
                <w:rFonts w:ascii="Times New Roman" w:hAnsi="Times New Roman" w:cs="Times New Roman"/>
                <w:b/>
                <w:i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070468" w:rsidRPr="00EA0A26" w:rsidRDefault="00070468" w:rsidP="0076710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0A26">
              <w:rPr>
                <w:rFonts w:ascii="Times New Roman" w:hAnsi="Times New Roman" w:cs="Times New Roman"/>
                <w:b/>
                <w:i/>
              </w:rPr>
              <w:t>Savoir associés</w:t>
            </w:r>
          </w:p>
        </w:tc>
      </w:tr>
      <w:tr w:rsidR="00070468" w:rsidRPr="00EA0A26" w:rsidTr="00767107">
        <w:tc>
          <w:tcPr>
            <w:tcW w:w="6062" w:type="dxa"/>
          </w:tcPr>
          <w:p w:rsidR="00070468" w:rsidRPr="00070468" w:rsidRDefault="00070468" w:rsidP="00070468">
            <w:pPr>
              <w:jc w:val="both"/>
              <w:rPr>
                <w:rFonts w:ascii="Times New Roman" w:hAnsi="Times New Roman" w:cs="Times New Roman"/>
              </w:rPr>
            </w:pPr>
            <w:r w:rsidRPr="00070468">
              <w:rPr>
                <w:rFonts w:ascii="Times New Roman" w:hAnsi="Times New Roman" w:cs="Times New Roman"/>
              </w:rPr>
              <w:t>Identifier les avantages et les risques des placements des excédents de trésorerie</w:t>
            </w:r>
          </w:p>
        </w:tc>
        <w:tc>
          <w:tcPr>
            <w:tcW w:w="4544" w:type="dxa"/>
          </w:tcPr>
          <w:p w:rsidR="00070468" w:rsidRPr="00070468" w:rsidRDefault="00070468" w:rsidP="00070468">
            <w:pPr>
              <w:pStyle w:val="Default"/>
              <w:jc w:val="both"/>
              <w:rPr>
                <w:sz w:val="22"/>
                <w:szCs w:val="22"/>
              </w:rPr>
            </w:pPr>
            <w:r w:rsidRPr="00070468">
              <w:rPr>
                <w:sz w:val="22"/>
                <w:szCs w:val="22"/>
              </w:rPr>
              <w:t>Les produits bancaires et financiers (</w:t>
            </w:r>
            <w:r w:rsidRPr="00070468">
              <w:rPr>
                <w:i/>
                <w:sz w:val="22"/>
                <w:szCs w:val="22"/>
              </w:rPr>
              <w:t>compte à terme, actions, obligations</w:t>
            </w:r>
            <w:r w:rsidRPr="00070468">
              <w:rPr>
                <w:sz w:val="22"/>
                <w:szCs w:val="22"/>
              </w:rPr>
              <w:t>)</w:t>
            </w:r>
          </w:p>
        </w:tc>
      </w:tr>
    </w:tbl>
    <w:p w:rsidR="00070468" w:rsidRPr="00070468" w:rsidRDefault="00070468" w:rsidP="00070468">
      <w:pPr>
        <w:pStyle w:val="Paragraphedeliste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63284" w:rsidRPr="00EA0A26" w:rsidRDefault="00563284" w:rsidP="00EA0A26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EA0A26">
        <w:rPr>
          <w:rFonts w:ascii="Times New Roman" w:hAnsi="Times New Roman" w:cs="Times New Roman"/>
          <w:i/>
        </w:rPr>
        <w:t xml:space="preserve">Le candidat pourra présenter les éléments suivants (liste non exhaustive). </w:t>
      </w:r>
    </w:p>
    <w:p w:rsidR="00563284" w:rsidRPr="00EA0A26" w:rsidRDefault="00563284" w:rsidP="00EA0A2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9"/>
        <w:gridCol w:w="4395"/>
        <w:gridCol w:w="4402"/>
      </w:tblGrid>
      <w:tr w:rsidR="002406B4" w:rsidRPr="00EA0A26" w:rsidTr="00563284">
        <w:tc>
          <w:tcPr>
            <w:tcW w:w="1809" w:type="dxa"/>
            <w:shd w:val="pct20" w:color="auto" w:fill="auto"/>
          </w:tcPr>
          <w:p w:rsidR="002406B4" w:rsidRPr="00EA0A26" w:rsidRDefault="002406B4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Placement</w:t>
            </w:r>
          </w:p>
        </w:tc>
        <w:tc>
          <w:tcPr>
            <w:tcW w:w="4395" w:type="dxa"/>
            <w:shd w:val="pct20" w:color="auto" w:fill="auto"/>
          </w:tcPr>
          <w:p w:rsidR="002406B4" w:rsidRPr="00EA0A26" w:rsidRDefault="002406B4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Avantages</w:t>
            </w:r>
          </w:p>
        </w:tc>
        <w:tc>
          <w:tcPr>
            <w:tcW w:w="4402" w:type="dxa"/>
            <w:shd w:val="pct20" w:color="auto" w:fill="auto"/>
          </w:tcPr>
          <w:p w:rsidR="002406B4" w:rsidRPr="00EA0A26" w:rsidRDefault="002406B4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Inconvénients</w:t>
            </w:r>
          </w:p>
        </w:tc>
      </w:tr>
      <w:tr w:rsidR="002406B4" w:rsidRPr="00EA0A26" w:rsidTr="00563284">
        <w:tc>
          <w:tcPr>
            <w:tcW w:w="1809" w:type="dxa"/>
            <w:vAlign w:val="center"/>
          </w:tcPr>
          <w:p w:rsidR="002406B4" w:rsidRPr="00EA0A26" w:rsidRDefault="002406B4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Compte à terme</w:t>
            </w:r>
          </w:p>
        </w:tc>
        <w:tc>
          <w:tcPr>
            <w:tcW w:w="4395" w:type="dxa"/>
          </w:tcPr>
          <w:p w:rsidR="002406B4" w:rsidRPr="00EA0A26" w:rsidRDefault="002406B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Sécurité (capital garanti)</w:t>
            </w:r>
          </w:p>
          <w:p w:rsidR="00563284" w:rsidRPr="00EA0A26" w:rsidRDefault="0056328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Intérêts</w:t>
            </w:r>
            <w:r w:rsidR="007063B5" w:rsidRPr="00EA0A26">
              <w:rPr>
                <w:rFonts w:ascii="Times New Roman" w:hAnsi="Times New Roman" w:cs="Times New Roman"/>
              </w:rPr>
              <w:t xml:space="preserve"> garantis</w:t>
            </w:r>
          </w:p>
        </w:tc>
        <w:tc>
          <w:tcPr>
            <w:tcW w:w="4402" w:type="dxa"/>
          </w:tcPr>
          <w:p w:rsidR="002406B4" w:rsidRPr="00EA0A26" w:rsidRDefault="002406B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Faible rendement</w:t>
            </w:r>
          </w:p>
          <w:p w:rsidR="002406B4" w:rsidRPr="00EA0A26" w:rsidRDefault="0069761B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Somme bloquée</w:t>
            </w:r>
          </w:p>
        </w:tc>
      </w:tr>
      <w:tr w:rsidR="002406B4" w:rsidRPr="00EA0A26" w:rsidTr="00563284">
        <w:tc>
          <w:tcPr>
            <w:tcW w:w="1809" w:type="dxa"/>
            <w:vAlign w:val="center"/>
          </w:tcPr>
          <w:p w:rsidR="002406B4" w:rsidRPr="00EA0A26" w:rsidRDefault="002406B4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Actions</w:t>
            </w:r>
          </w:p>
        </w:tc>
        <w:tc>
          <w:tcPr>
            <w:tcW w:w="4395" w:type="dxa"/>
          </w:tcPr>
          <w:p w:rsidR="002406B4" w:rsidRPr="00EA0A26" w:rsidRDefault="002406B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Possibilité de plus-value</w:t>
            </w:r>
            <w:r w:rsidR="00563284" w:rsidRPr="00EA0A26">
              <w:rPr>
                <w:rFonts w:ascii="Times New Roman" w:hAnsi="Times New Roman" w:cs="Times New Roman"/>
              </w:rPr>
              <w:t xml:space="preserve"> en cas de revente</w:t>
            </w:r>
          </w:p>
          <w:p w:rsidR="002406B4" w:rsidRPr="00EA0A26" w:rsidRDefault="002406B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Dividendes possibles</w:t>
            </w:r>
          </w:p>
          <w:p w:rsidR="002406B4" w:rsidRPr="00EA0A26" w:rsidRDefault="002406B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Liquidité</w:t>
            </w:r>
            <w:r w:rsidR="00563284" w:rsidRPr="00EA0A26">
              <w:rPr>
                <w:rFonts w:ascii="Times New Roman" w:hAnsi="Times New Roman" w:cs="Times New Roman"/>
              </w:rPr>
              <w:t xml:space="preserve"> quasi-assurée</w:t>
            </w:r>
          </w:p>
        </w:tc>
        <w:tc>
          <w:tcPr>
            <w:tcW w:w="4402" w:type="dxa"/>
          </w:tcPr>
          <w:p w:rsidR="002406B4" w:rsidRPr="00EA0A26" w:rsidRDefault="002406B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Risque de moins-value ou de perte totale du placement</w:t>
            </w:r>
            <w:r w:rsidR="00107E23" w:rsidRPr="00EA0A26">
              <w:rPr>
                <w:rFonts w:ascii="Times New Roman" w:hAnsi="Times New Roman" w:cs="Times New Roman"/>
              </w:rPr>
              <w:t xml:space="preserve"> (instabilité de la bourse)</w:t>
            </w:r>
          </w:p>
          <w:p w:rsidR="002406B4" w:rsidRPr="00EA0A26" w:rsidRDefault="002406B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Dividende non garanti</w:t>
            </w:r>
          </w:p>
        </w:tc>
      </w:tr>
      <w:tr w:rsidR="002406B4" w:rsidRPr="00EA0A26" w:rsidTr="00563284">
        <w:tc>
          <w:tcPr>
            <w:tcW w:w="1809" w:type="dxa"/>
            <w:vAlign w:val="center"/>
          </w:tcPr>
          <w:p w:rsidR="002406B4" w:rsidRPr="00EA0A26" w:rsidRDefault="002406B4" w:rsidP="00EA0A26">
            <w:pPr>
              <w:jc w:val="both"/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Obligations</w:t>
            </w:r>
          </w:p>
        </w:tc>
        <w:tc>
          <w:tcPr>
            <w:tcW w:w="4395" w:type="dxa"/>
          </w:tcPr>
          <w:p w:rsidR="002406B4" w:rsidRPr="00EA0A26" w:rsidRDefault="002406B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Possibilité de plus-value (</w:t>
            </w:r>
            <w:r w:rsidR="00563284" w:rsidRPr="00EA0A26">
              <w:rPr>
                <w:rFonts w:ascii="Times New Roman" w:hAnsi="Times New Roman" w:cs="Times New Roman"/>
              </w:rPr>
              <w:t xml:space="preserve">certes </w:t>
            </w:r>
            <w:r w:rsidRPr="00EA0A26">
              <w:rPr>
                <w:rFonts w:ascii="Times New Roman" w:hAnsi="Times New Roman" w:cs="Times New Roman"/>
              </w:rPr>
              <w:t>faible)</w:t>
            </w:r>
            <w:r w:rsidR="00107E23" w:rsidRPr="00EA0A26">
              <w:rPr>
                <w:rFonts w:ascii="Times New Roman" w:hAnsi="Times New Roman" w:cs="Times New Roman"/>
              </w:rPr>
              <w:t xml:space="preserve"> en cas de revente</w:t>
            </w:r>
          </w:p>
          <w:p w:rsidR="002406B4" w:rsidRPr="00EA0A26" w:rsidRDefault="007063B5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Revenus connus à l’avance (</w:t>
            </w:r>
            <w:r w:rsidR="0069761B" w:rsidRPr="00EA0A26">
              <w:rPr>
                <w:rFonts w:ascii="Times New Roman" w:hAnsi="Times New Roman" w:cs="Times New Roman"/>
              </w:rPr>
              <w:t>i</w:t>
            </w:r>
            <w:r w:rsidR="002406B4" w:rsidRPr="00EA0A26">
              <w:rPr>
                <w:rFonts w:ascii="Times New Roman" w:hAnsi="Times New Roman" w:cs="Times New Roman"/>
              </w:rPr>
              <w:t>ntérêts</w:t>
            </w:r>
            <w:r w:rsidRPr="00EA0A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02" w:type="dxa"/>
          </w:tcPr>
          <w:p w:rsidR="002406B4" w:rsidRPr="00EA0A26" w:rsidRDefault="00107E23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Risque</w:t>
            </w:r>
            <w:r w:rsidR="00563284" w:rsidRPr="00EA0A26">
              <w:rPr>
                <w:rFonts w:ascii="Times New Roman" w:hAnsi="Times New Roman" w:cs="Times New Roman"/>
              </w:rPr>
              <w:t xml:space="preserve"> (certes faible)</w:t>
            </w:r>
            <w:r w:rsidRPr="00EA0A26">
              <w:rPr>
                <w:rFonts w:ascii="Times New Roman" w:hAnsi="Times New Roman" w:cs="Times New Roman"/>
              </w:rPr>
              <w:t xml:space="preserve"> de non-remboursement de l’entreprise émettrice</w:t>
            </w:r>
            <w:r w:rsidR="00563284" w:rsidRPr="00EA0A26">
              <w:rPr>
                <w:rFonts w:ascii="Times New Roman" w:hAnsi="Times New Roman" w:cs="Times New Roman"/>
              </w:rPr>
              <w:t xml:space="preserve"> (défaillance)</w:t>
            </w:r>
          </w:p>
          <w:p w:rsidR="00563284" w:rsidRPr="00EA0A26" w:rsidRDefault="00563284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Les taux d’intérêts actuels sont faibles</w:t>
            </w:r>
          </w:p>
        </w:tc>
      </w:tr>
    </w:tbl>
    <w:p w:rsidR="00895F06" w:rsidRPr="00EA0A26" w:rsidRDefault="00895F06" w:rsidP="00EA0A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95F06" w:rsidRDefault="00895F06" w:rsidP="00EA0A26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A0A26">
        <w:rPr>
          <w:rFonts w:ascii="Times New Roman" w:hAnsi="Times New Roman" w:cs="Times New Roman"/>
          <w:b/>
        </w:rPr>
        <w:t>Expliquer la signification et l’utilité des différents indicateurs du tableau et éventuellement leur mode de calcul.</w:t>
      </w:r>
    </w:p>
    <w:p w:rsidR="00767107" w:rsidRDefault="00767107" w:rsidP="007671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767107" w:rsidRPr="00EA0A26" w:rsidTr="00767107">
        <w:tc>
          <w:tcPr>
            <w:tcW w:w="6062" w:type="dxa"/>
            <w:shd w:val="pct20" w:color="auto" w:fill="auto"/>
          </w:tcPr>
          <w:p w:rsidR="00767107" w:rsidRPr="00EA0A26" w:rsidRDefault="00767107" w:rsidP="0076710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0A26">
              <w:rPr>
                <w:rFonts w:ascii="Times New Roman" w:hAnsi="Times New Roman" w:cs="Times New Roman"/>
                <w:b/>
                <w:i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767107" w:rsidRPr="00EA0A26" w:rsidRDefault="00767107" w:rsidP="0076710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EA0A26">
              <w:rPr>
                <w:rFonts w:ascii="Times New Roman" w:hAnsi="Times New Roman" w:cs="Times New Roman"/>
                <w:b/>
                <w:i/>
              </w:rPr>
              <w:t>Savoir associés</w:t>
            </w:r>
          </w:p>
        </w:tc>
      </w:tr>
      <w:tr w:rsidR="00767107" w:rsidRPr="00767107" w:rsidTr="00767107">
        <w:tc>
          <w:tcPr>
            <w:tcW w:w="6062" w:type="dxa"/>
          </w:tcPr>
          <w:p w:rsidR="00767107" w:rsidRPr="00767107" w:rsidRDefault="00767107" w:rsidP="00767107">
            <w:pPr>
              <w:jc w:val="both"/>
              <w:rPr>
                <w:rFonts w:ascii="Times New Roman" w:hAnsi="Times New Roman" w:cs="Times New Roman"/>
              </w:rPr>
            </w:pPr>
            <w:r w:rsidRPr="00767107">
              <w:rPr>
                <w:rFonts w:ascii="Times New Roman" w:hAnsi="Times New Roman" w:cs="Times New Roman"/>
              </w:rPr>
              <w:t xml:space="preserve">Expliquer la cote des actions </w:t>
            </w:r>
          </w:p>
        </w:tc>
        <w:tc>
          <w:tcPr>
            <w:tcW w:w="4544" w:type="dxa"/>
          </w:tcPr>
          <w:p w:rsidR="00767107" w:rsidRPr="00767107" w:rsidRDefault="00767107" w:rsidP="00767107">
            <w:pPr>
              <w:pStyle w:val="Default"/>
              <w:jc w:val="both"/>
              <w:rPr>
                <w:sz w:val="22"/>
                <w:szCs w:val="22"/>
              </w:rPr>
            </w:pPr>
            <w:r w:rsidRPr="00767107">
              <w:rPr>
                <w:sz w:val="22"/>
                <w:szCs w:val="22"/>
              </w:rPr>
              <w:t xml:space="preserve">La lecture de la cote des actions </w:t>
            </w:r>
          </w:p>
        </w:tc>
      </w:tr>
    </w:tbl>
    <w:p w:rsidR="00767107" w:rsidRPr="00767107" w:rsidRDefault="00767107" w:rsidP="0076710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7662B" w:rsidRPr="00767107" w:rsidRDefault="00C7662B" w:rsidP="00EA0A26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67107">
        <w:rPr>
          <w:rFonts w:ascii="Times New Roman" w:hAnsi="Times New Roman" w:cs="Times New Roman"/>
          <w:i/>
        </w:rPr>
        <w:t>Le candidat devra bien mettre en perspective</w:t>
      </w:r>
      <w:r w:rsidR="007059E0" w:rsidRPr="00767107">
        <w:rPr>
          <w:rFonts w:ascii="Times New Roman" w:hAnsi="Times New Roman" w:cs="Times New Roman"/>
          <w:i/>
        </w:rPr>
        <w:t xml:space="preserve">, en lien les </w:t>
      </w:r>
      <w:r w:rsidR="007059E0" w:rsidRPr="00767107">
        <w:rPr>
          <w:rFonts w:ascii="Times New Roman" w:hAnsi="Times New Roman" w:cs="Times New Roman"/>
          <w:i/>
          <w:u w:val="single"/>
        </w:rPr>
        <w:t>trois éléments</w:t>
      </w:r>
      <w:r w:rsidRPr="00767107">
        <w:rPr>
          <w:rFonts w:ascii="Times New Roman" w:hAnsi="Times New Roman" w:cs="Times New Roman"/>
          <w:i/>
        </w:rPr>
        <w:t xml:space="preserve"> </w:t>
      </w:r>
      <w:r w:rsidR="007059E0" w:rsidRPr="00767107">
        <w:rPr>
          <w:rFonts w:ascii="Times New Roman" w:hAnsi="Times New Roman" w:cs="Times New Roman"/>
          <w:i/>
        </w:rPr>
        <w:t>demandés (signification, utilité, mode de calcul) lorsque cela est possible (pas de mode de calcul pour le cours).</w:t>
      </w:r>
    </w:p>
    <w:p w:rsidR="00C7662B" w:rsidRPr="00EA0A26" w:rsidRDefault="00C7662B" w:rsidP="00EA0A2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18"/>
        <w:gridCol w:w="2784"/>
        <w:gridCol w:w="2461"/>
        <w:gridCol w:w="2843"/>
      </w:tblGrid>
      <w:tr w:rsidR="001631DC" w:rsidRPr="00EA0A26" w:rsidTr="0069761B">
        <w:tc>
          <w:tcPr>
            <w:tcW w:w="2518" w:type="dxa"/>
            <w:shd w:val="pct25" w:color="auto" w:fill="auto"/>
          </w:tcPr>
          <w:p w:rsidR="001631DC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Indicateurs</w:t>
            </w:r>
          </w:p>
        </w:tc>
        <w:tc>
          <w:tcPr>
            <w:tcW w:w="2784" w:type="dxa"/>
            <w:shd w:val="pct25" w:color="auto" w:fill="auto"/>
          </w:tcPr>
          <w:p w:rsidR="001631DC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Mode de calcul</w:t>
            </w:r>
          </w:p>
        </w:tc>
        <w:tc>
          <w:tcPr>
            <w:tcW w:w="2461" w:type="dxa"/>
            <w:shd w:val="pct25" w:color="auto" w:fill="auto"/>
          </w:tcPr>
          <w:p w:rsidR="001631DC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Signification</w:t>
            </w:r>
          </w:p>
        </w:tc>
        <w:tc>
          <w:tcPr>
            <w:tcW w:w="2843" w:type="dxa"/>
            <w:shd w:val="pct25" w:color="auto" w:fill="auto"/>
          </w:tcPr>
          <w:p w:rsidR="001631DC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Utilité</w:t>
            </w:r>
          </w:p>
        </w:tc>
      </w:tr>
      <w:tr w:rsidR="001631DC" w:rsidRPr="00EA0A26" w:rsidTr="0069761B">
        <w:tc>
          <w:tcPr>
            <w:tcW w:w="2518" w:type="dxa"/>
            <w:vAlign w:val="center"/>
          </w:tcPr>
          <w:p w:rsidR="001631DC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cours</w:t>
            </w:r>
          </w:p>
        </w:tc>
        <w:tc>
          <w:tcPr>
            <w:tcW w:w="2784" w:type="dxa"/>
            <w:vAlign w:val="center"/>
          </w:tcPr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Confrontation de l’offre et de la demande</w:t>
            </w:r>
          </w:p>
        </w:tc>
        <w:tc>
          <w:tcPr>
            <w:tcW w:w="2461" w:type="dxa"/>
            <w:vAlign w:val="center"/>
          </w:tcPr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Prix d’achat de l’action</w:t>
            </w:r>
          </w:p>
        </w:tc>
        <w:tc>
          <w:tcPr>
            <w:tcW w:w="2843" w:type="dxa"/>
          </w:tcPr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Savoir si le prix d’achat est élevé et si les perspectives futures du cours laissent augurer une plus-value</w:t>
            </w:r>
            <w:r w:rsidR="00C7662B" w:rsidRPr="00EA0A26">
              <w:rPr>
                <w:rFonts w:ascii="Times New Roman" w:hAnsi="Times New Roman" w:cs="Times New Roman"/>
              </w:rPr>
              <w:t xml:space="preserve"> (source de revenu futur)</w:t>
            </w:r>
          </w:p>
        </w:tc>
      </w:tr>
      <w:tr w:rsidR="001631DC" w:rsidRPr="00EA0A26" w:rsidTr="0069761B">
        <w:tc>
          <w:tcPr>
            <w:tcW w:w="2518" w:type="dxa"/>
            <w:vAlign w:val="center"/>
          </w:tcPr>
          <w:p w:rsidR="0069761B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BNPA</w:t>
            </w:r>
            <w:r w:rsidR="0069761B" w:rsidRPr="00EA0A26">
              <w:rPr>
                <w:rFonts w:ascii="Times New Roman" w:hAnsi="Times New Roman" w:cs="Times New Roman"/>
                <w:b/>
              </w:rPr>
              <w:t> </w:t>
            </w:r>
          </w:p>
          <w:p w:rsidR="001631DC" w:rsidRPr="00EA0A26" w:rsidRDefault="0069761B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(Bénéfice net par action)</w:t>
            </w:r>
          </w:p>
        </w:tc>
        <w:tc>
          <w:tcPr>
            <w:tcW w:w="2784" w:type="dxa"/>
            <w:vAlign w:val="center"/>
          </w:tcPr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Bénéfice</w:t>
            </w:r>
            <w:r w:rsidR="0069761B" w:rsidRPr="00EA0A26">
              <w:rPr>
                <w:rFonts w:ascii="Times New Roman" w:hAnsi="Times New Roman" w:cs="Times New Roman"/>
              </w:rPr>
              <w:t xml:space="preserve"> net</w:t>
            </w:r>
            <w:r w:rsidRPr="00EA0A26">
              <w:rPr>
                <w:rFonts w:ascii="Times New Roman" w:hAnsi="Times New Roman" w:cs="Times New Roman"/>
              </w:rPr>
              <w:t>/nombre d’actions</w:t>
            </w:r>
          </w:p>
        </w:tc>
        <w:tc>
          <w:tcPr>
            <w:tcW w:w="2461" w:type="dxa"/>
            <w:vAlign w:val="center"/>
          </w:tcPr>
          <w:p w:rsidR="00F97450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Bénéfice </w:t>
            </w:r>
            <w:r w:rsidR="00C7662B" w:rsidRPr="00EA0A26">
              <w:rPr>
                <w:rFonts w:ascii="Times New Roman" w:hAnsi="Times New Roman" w:cs="Times New Roman"/>
              </w:rPr>
              <w:t xml:space="preserve">unitaire </w:t>
            </w:r>
          </w:p>
          <w:p w:rsidR="001631DC" w:rsidRPr="00EA0A26" w:rsidRDefault="00C7662B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(</w:t>
            </w:r>
            <w:r w:rsidR="00F97450" w:rsidRPr="00EA0A26">
              <w:rPr>
                <w:rFonts w:ascii="Times New Roman" w:hAnsi="Times New Roman" w:cs="Times New Roman"/>
              </w:rPr>
              <w:t>pour une</w:t>
            </w:r>
            <w:r w:rsidR="001631DC" w:rsidRPr="00EA0A26">
              <w:rPr>
                <w:rFonts w:ascii="Times New Roman" w:hAnsi="Times New Roman" w:cs="Times New Roman"/>
              </w:rPr>
              <w:t xml:space="preserve"> action</w:t>
            </w:r>
            <w:r w:rsidRPr="00EA0A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43" w:type="dxa"/>
          </w:tcPr>
          <w:p w:rsidR="001631DC" w:rsidRPr="00EA0A26" w:rsidRDefault="00C7662B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Permet d’apprécier</w:t>
            </w:r>
            <w:r w:rsidR="001631DC" w:rsidRPr="00EA0A26">
              <w:rPr>
                <w:rFonts w:ascii="Times New Roman" w:hAnsi="Times New Roman" w:cs="Times New Roman"/>
              </w:rPr>
              <w:t xml:space="preserve"> </w:t>
            </w:r>
            <w:r w:rsidRPr="00EA0A26">
              <w:rPr>
                <w:rFonts w:ascii="Times New Roman" w:hAnsi="Times New Roman" w:cs="Times New Roman"/>
              </w:rPr>
              <w:t>le dividende unitaire potentiel qui pourra en résulter</w:t>
            </w:r>
          </w:p>
        </w:tc>
      </w:tr>
      <w:tr w:rsidR="001631DC" w:rsidRPr="00EA0A26" w:rsidTr="0069761B">
        <w:tc>
          <w:tcPr>
            <w:tcW w:w="2518" w:type="dxa"/>
            <w:vAlign w:val="center"/>
          </w:tcPr>
          <w:p w:rsidR="001631DC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PER</w:t>
            </w:r>
          </w:p>
        </w:tc>
        <w:tc>
          <w:tcPr>
            <w:tcW w:w="2784" w:type="dxa"/>
            <w:vAlign w:val="center"/>
          </w:tcPr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Cours/BNPA</w:t>
            </w:r>
          </w:p>
        </w:tc>
        <w:tc>
          <w:tcPr>
            <w:tcW w:w="2461" w:type="dxa"/>
            <w:vAlign w:val="center"/>
          </w:tcPr>
          <w:p w:rsidR="001631DC" w:rsidRPr="00EA0A26" w:rsidRDefault="0069761B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Price Earning R</w:t>
            </w:r>
            <w:r w:rsidR="001631DC" w:rsidRPr="00EA0A26">
              <w:rPr>
                <w:rFonts w:ascii="Times New Roman" w:hAnsi="Times New Roman" w:cs="Times New Roman"/>
              </w:rPr>
              <w:t>atio</w:t>
            </w:r>
          </w:p>
        </w:tc>
        <w:tc>
          <w:tcPr>
            <w:tcW w:w="2843" w:type="dxa"/>
          </w:tcPr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Permet de voir si une action est surcotée ou sous-cotée.</w:t>
            </w:r>
          </w:p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Permet de décider d’un achat ou d’une vente de l’action</w:t>
            </w:r>
          </w:p>
        </w:tc>
      </w:tr>
      <w:tr w:rsidR="001631DC" w:rsidRPr="00EA0A26" w:rsidTr="0069761B">
        <w:tc>
          <w:tcPr>
            <w:tcW w:w="2518" w:type="dxa"/>
            <w:vAlign w:val="center"/>
          </w:tcPr>
          <w:p w:rsidR="001631DC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Dividende par action</w:t>
            </w:r>
          </w:p>
        </w:tc>
        <w:tc>
          <w:tcPr>
            <w:tcW w:w="2784" w:type="dxa"/>
            <w:vAlign w:val="center"/>
          </w:tcPr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Dividende/Nombre d’actions</w:t>
            </w:r>
          </w:p>
        </w:tc>
        <w:tc>
          <w:tcPr>
            <w:tcW w:w="2461" w:type="dxa"/>
            <w:vAlign w:val="center"/>
          </w:tcPr>
          <w:p w:rsidR="00F97450" w:rsidRPr="00EA0A26" w:rsidRDefault="00C7662B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 xml:space="preserve">Dividende unitaire </w:t>
            </w:r>
          </w:p>
          <w:p w:rsidR="001631DC" w:rsidRPr="00EA0A26" w:rsidRDefault="00F97450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(pour une</w:t>
            </w:r>
            <w:r w:rsidR="00C7662B" w:rsidRPr="00EA0A26">
              <w:rPr>
                <w:rFonts w:ascii="Times New Roman" w:hAnsi="Times New Roman" w:cs="Times New Roman"/>
              </w:rPr>
              <w:t xml:space="preserve"> action)</w:t>
            </w:r>
          </w:p>
        </w:tc>
        <w:tc>
          <w:tcPr>
            <w:tcW w:w="2843" w:type="dxa"/>
          </w:tcPr>
          <w:p w:rsidR="001631DC" w:rsidRPr="00EA0A26" w:rsidRDefault="007059E0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Permet de connaître la source de revenu annuel de ce placement en euros.</w:t>
            </w:r>
          </w:p>
        </w:tc>
      </w:tr>
      <w:tr w:rsidR="001631DC" w:rsidRPr="00EA0A26" w:rsidTr="0069761B">
        <w:tc>
          <w:tcPr>
            <w:tcW w:w="2518" w:type="dxa"/>
            <w:vAlign w:val="center"/>
          </w:tcPr>
          <w:p w:rsidR="001631DC" w:rsidRPr="00EA0A26" w:rsidRDefault="001631DC" w:rsidP="00EA0A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A26">
              <w:rPr>
                <w:rFonts w:ascii="Times New Roman" w:hAnsi="Times New Roman" w:cs="Times New Roman"/>
                <w:b/>
              </w:rPr>
              <w:t>Rendement</w:t>
            </w:r>
          </w:p>
        </w:tc>
        <w:tc>
          <w:tcPr>
            <w:tcW w:w="2784" w:type="dxa"/>
            <w:vAlign w:val="center"/>
          </w:tcPr>
          <w:p w:rsidR="001631DC" w:rsidRPr="00EA0A26" w:rsidRDefault="001631DC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Dividende/cours</w:t>
            </w:r>
          </w:p>
        </w:tc>
        <w:tc>
          <w:tcPr>
            <w:tcW w:w="2461" w:type="dxa"/>
            <w:vAlign w:val="center"/>
          </w:tcPr>
          <w:p w:rsidR="001631DC" w:rsidRPr="00EA0A26" w:rsidRDefault="00C7662B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Taux de rentabilité annuel du placement</w:t>
            </w:r>
            <w:r w:rsidR="00F97450" w:rsidRPr="00EA0A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43" w:type="dxa"/>
          </w:tcPr>
          <w:p w:rsidR="007059E0" w:rsidRPr="00EA0A26" w:rsidRDefault="007059E0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Permet de connaître la source de revenu annuel de ce placement en pourcentage.</w:t>
            </w:r>
          </w:p>
          <w:p w:rsidR="001631DC" w:rsidRPr="00EA0A26" w:rsidRDefault="00C7662B" w:rsidP="00EA0A26">
            <w:pPr>
              <w:rPr>
                <w:rFonts w:ascii="Times New Roman" w:hAnsi="Times New Roman" w:cs="Times New Roman"/>
              </w:rPr>
            </w:pPr>
            <w:r w:rsidRPr="00EA0A26">
              <w:rPr>
                <w:rFonts w:ascii="Times New Roman" w:hAnsi="Times New Roman" w:cs="Times New Roman"/>
              </w:rPr>
              <w:t>A comparer avec d’autres placements risqués ou non (livret A, obligations…)</w:t>
            </w:r>
          </w:p>
        </w:tc>
      </w:tr>
    </w:tbl>
    <w:p w:rsidR="00767107" w:rsidRDefault="00767107" w:rsidP="00EA0A2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67107" w:rsidRDefault="007671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895F06" w:rsidRPr="00767107" w:rsidRDefault="00895F06" w:rsidP="00EA0A26">
      <w:pPr>
        <w:pStyle w:val="Paragraphedeliste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107">
        <w:rPr>
          <w:rFonts w:ascii="Times New Roman" w:hAnsi="Times New Roman" w:cs="Times New Roman"/>
          <w:b/>
          <w:sz w:val="24"/>
          <w:szCs w:val="24"/>
        </w:rPr>
        <w:lastRenderedPageBreak/>
        <w:t>Porter un jugement sur l’action l’OREAL afin d’aide</w:t>
      </w:r>
      <w:r w:rsidR="00767107" w:rsidRPr="00767107">
        <w:rPr>
          <w:rFonts w:ascii="Times New Roman" w:hAnsi="Times New Roman" w:cs="Times New Roman"/>
          <w:b/>
          <w:sz w:val="24"/>
          <w:szCs w:val="24"/>
        </w:rPr>
        <w:t>r M. CHICHERY dans sa réflexion (une page maximum).</w:t>
      </w:r>
    </w:p>
    <w:p w:rsidR="00767107" w:rsidRPr="00767107" w:rsidRDefault="00767107" w:rsidP="00767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62"/>
        <w:gridCol w:w="4544"/>
      </w:tblGrid>
      <w:tr w:rsidR="00767107" w:rsidRPr="00767107" w:rsidTr="00767107">
        <w:tc>
          <w:tcPr>
            <w:tcW w:w="6062" w:type="dxa"/>
            <w:shd w:val="pct20" w:color="auto" w:fill="auto"/>
          </w:tcPr>
          <w:p w:rsidR="00767107" w:rsidRPr="00767107" w:rsidRDefault="00767107" w:rsidP="007671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Compétences attendues</w:t>
            </w:r>
          </w:p>
        </w:tc>
        <w:tc>
          <w:tcPr>
            <w:tcW w:w="4544" w:type="dxa"/>
            <w:shd w:val="pct20" w:color="auto" w:fill="auto"/>
          </w:tcPr>
          <w:p w:rsidR="00767107" w:rsidRPr="00767107" w:rsidRDefault="00767107" w:rsidP="007671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7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Savoir associés</w:t>
            </w:r>
          </w:p>
        </w:tc>
      </w:tr>
      <w:tr w:rsidR="00767107" w:rsidRPr="00767107" w:rsidTr="00767107">
        <w:tc>
          <w:tcPr>
            <w:tcW w:w="6062" w:type="dxa"/>
          </w:tcPr>
          <w:p w:rsidR="00767107" w:rsidRPr="00767107" w:rsidRDefault="00767107" w:rsidP="0076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107">
              <w:rPr>
                <w:rFonts w:ascii="Times New Roman" w:hAnsi="Times New Roman" w:cs="Times New Roman"/>
                <w:sz w:val="24"/>
                <w:szCs w:val="24"/>
              </w:rPr>
              <w:t>Porter un jugement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107">
              <w:rPr>
                <w:rFonts w:ascii="Times New Roman" w:hAnsi="Times New Roman" w:cs="Times New Roman"/>
                <w:sz w:val="24"/>
                <w:szCs w:val="24"/>
              </w:rPr>
              <w:t xml:space="preserve">sur un placement financier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(actions)</w:t>
            </w:r>
          </w:p>
        </w:tc>
        <w:tc>
          <w:tcPr>
            <w:tcW w:w="4544" w:type="dxa"/>
          </w:tcPr>
          <w:p w:rsidR="00767107" w:rsidRPr="00767107" w:rsidRDefault="005E0413" w:rsidP="00767107">
            <w:pPr>
              <w:pStyle w:val="Default"/>
              <w:jc w:val="both"/>
            </w:pPr>
            <w:r>
              <w:t>Les actions</w:t>
            </w:r>
            <w:r w:rsidR="00767107" w:rsidRPr="00767107">
              <w:t xml:space="preserve"> </w:t>
            </w:r>
          </w:p>
        </w:tc>
      </w:tr>
    </w:tbl>
    <w:p w:rsidR="00767107" w:rsidRPr="00767107" w:rsidRDefault="00767107" w:rsidP="007671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8B2" w:rsidRPr="00767107" w:rsidRDefault="007D08B2" w:rsidP="00EA0A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107">
        <w:rPr>
          <w:rFonts w:ascii="Times New Roman" w:hAnsi="Times New Roman" w:cs="Times New Roman"/>
          <w:i/>
          <w:sz w:val="24"/>
          <w:szCs w:val="24"/>
        </w:rPr>
        <w:t>Le candidat présentera son travail de façon structurée avec une introduction rappelant le contexte et la problématique (le placement d’un excédent de trésorerie en action</w:t>
      </w:r>
      <w:r w:rsidR="006819C2" w:rsidRPr="00767107">
        <w:rPr>
          <w:rFonts w:ascii="Times New Roman" w:hAnsi="Times New Roman" w:cs="Times New Roman"/>
          <w:i/>
          <w:sz w:val="24"/>
          <w:szCs w:val="24"/>
        </w:rPr>
        <w:t xml:space="preserve"> l’OREAL est-il pertinent ?</w:t>
      </w:r>
      <w:r w:rsidRPr="00767107">
        <w:rPr>
          <w:rFonts w:ascii="Times New Roman" w:hAnsi="Times New Roman" w:cs="Times New Roman"/>
          <w:i/>
          <w:sz w:val="24"/>
          <w:szCs w:val="24"/>
        </w:rPr>
        <w:t>).</w:t>
      </w:r>
    </w:p>
    <w:p w:rsidR="007D08B2" w:rsidRPr="00767107" w:rsidRDefault="007D08B2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5F06" w:rsidRPr="00767107" w:rsidRDefault="00895F06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Il sera attendu du candidat les éléments suivants </w:t>
      </w:r>
      <w:r w:rsidR="000333A8" w:rsidRPr="00767107">
        <w:rPr>
          <w:rFonts w:ascii="Times New Roman" w:hAnsi="Times New Roman" w:cs="Times New Roman"/>
          <w:sz w:val="24"/>
          <w:szCs w:val="24"/>
        </w:rPr>
        <w:t xml:space="preserve">incitant à l’achat de cette valeur </w:t>
      </w:r>
      <w:r w:rsidRPr="00767107">
        <w:rPr>
          <w:rFonts w:ascii="Times New Roman" w:hAnsi="Times New Roman" w:cs="Times New Roman"/>
          <w:sz w:val="24"/>
          <w:szCs w:val="24"/>
        </w:rPr>
        <w:t>:</w:t>
      </w:r>
    </w:p>
    <w:p w:rsidR="00895F06" w:rsidRPr="00767107" w:rsidRDefault="00895F0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Entreprise proposant un BNPA et/ou un dividende élevé, stable et bien supérieur aux concurrents</w:t>
      </w:r>
      <w:r w:rsidR="000333A8" w:rsidRPr="00767107">
        <w:rPr>
          <w:rFonts w:ascii="Times New Roman" w:hAnsi="Times New Roman" w:cs="Times New Roman"/>
          <w:sz w:val="24"/>
          <w:szCs w:val="24"/>
        </w:rPr>
        <w:t> ;</w:t>
      </w:r>
    </w:p>
    <w:p w:rsidR="00895F06" w:rsidRPr="00767107" w:rsidRDefault="00895F0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Une action est certes toujours risquée mais la renommée et les prévisions concernant l’OREAL incitent à relativiser ce risque</w:t>
      </w:r>
      <w:r w:rsidR="000333A8" w:rsidRPr="00767107">
        <w:rPr>
          <w:rFonts w:ascii="Times New Roman" w:hAnsi="Times New Roman" w:cs="Times New Roman"/>
          <w:sz w:val="24"/>
          <w:szCs w:val="24"/>
        </w:rPr>
        <w:t> ;</w:t>
      </w:r>
    </w:p>
    <w:p w:rsidR="00895F06" w:rsidRPr="00767107" w:rsidRDefault="00895F06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Il s’agit d’une valeur fortement demandée (PER élevé)</w:t>
      </w:r>
      <w:r w:rsidR="00BC6C3F" w:rsidRPr="00767107">
        <w:rPr>
          <w:rFonts w:ascii="Times New Roman" w:hAnsi="Times New Roman" w:cs="Times New Roman"/>
          <w:sz w:val="24"/>
          <w:szCs w:val="24"/>
        </w:rPr>
        <w:t xml:space="preserve"> et donc attractive</w:t>
      </w:r>
      <w:r w:rsidR="000333A8" w:rsidRPr="00767107">
        <w:rPr>
          <w:rFonts w:ascii="Times New Roman" w:hAnsi="Times New Roman" w:cs="Times New Roman"/>
          <w:sz w:val="24"/>
          <w:szCs w:val="24"/>
        </w:rPr>
        <w:t> ;</w:t>
      </w:r>
    </w:p>
    <w:p w:rsidR="000333A8" w:rsidRPr="00767107" w:rsidRDefault="000333A8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A moyen ou long terme, une plus-value peut être escomptée.</w:t>
      </w:r>
    </w:p>
    <w:p w:rsidR="000333A8" w:rsidRPr="00767107" w:rsidRDefault="000333A8" w:rsidP="00EA0A26">
      <w:pPr>
        <w:pStyle w:val="Paragraphedelist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3A8" w:rsidRPr="00767107" w:rsidRDefault="000333A8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Néanmoins, les points suivants viennent nuancer le propos :</w:t>
      </w:r>
    </w:p>
    <w:p w:rsidR="000333A8" w:rsidRPr="00767107" w:rsidRDefault="000333A8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Un PER élevé montre une valeur surcotée susceptible de baisser (même si les prévisions ne le montrent pas) ;</w:t>
      </w:r>
    </w:p>
    <w:p w:rsidR="000333A8" w:rsidRPr="00767107" w:rsidRDefault="000333A8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Le cours de l’action est très élevé, ce qui peut être un frein à l’achat et ce qui minimise le nombre d’actions achetées ;</w:t>
      </w:r>
    </w:p>
    <w:p w:rsidR="000333A8" w:rsidRPr="00767107" w:rsidRDefault="000333A8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Les prévisions</w:t>
      </w:r>
      <w:r w:rsidR="007D08B2" w:rsidRPr="00767107">
        <w:rPr>
          <w:rFonts w:ascii="Times New Roman" w:hAnsi="Times New Roman" w:cs="Times New Roman"/>
          <w:sz w:val="24"/>
          <w:szCs w:val="24"/>
        </w:rPr>
        <w:t xml:space="preserve"> (stabilité du cours)</w:t>
      </w:r>
      <w:r w:rsidRPr="00767107">
        <w:rPr>
          <w:rFonts w:ascii="Times New Roman" w:hAnsi="Times New Roman" w:cs="Times New Roman"/>
          <w:sz w:val="24"/>
          <w:szCs w:val="24"/>
        </w:rPr>
        <w:t xml:space="preserve"> ne montrent pas une plus-value à réaliser dans les 2 années à venir (achat non-spéculatif)</w:t>
      </w:r>
      <w:r w:rsidR="007D08B2" w:rsidRPr="00767107">
        <w:rPr>
          <w:rFonts w:ascii="Times New Roman" w:hAnsi="Times New Roman" w:cs="Times New Roman"/>
          <w:sz w:val="24"/>
          <w:szCs w:val="24"/>
        </w:rPr>
        <w:t> ;</w:t>
      </w:r>
    </w:p>
    <w:p w:rsidR="000333A8" w:rsidRPr="00767107" w:rsidRDefault="000333A8" w:rsidP="00EA0A26">
      <w:pPr>
        <w:pStyle w:val="Paragraphedeliste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sz w:val="24"/>
          <w:szCs w:val="24"/>
        </w:rPr>
        <w:t>Le rendement de l’action est très faible du fait du cours élevé</w:t>
      </w:r>
      <w:r w:rsidR="0069761B" w:rsidRPr="00767107">
        <w:rPr>
          <w:rFonts w:ascii="Times New Roman" w:hAnsi="Times New Roman" w:cs="Times New Roman"/>
          <w:sz w:val="24"/>
          <w:szCs w:val="24"/>
        </w:rPr>
        <w:t>.</w:t>
      </w:r>
    </w:p>
    <w:p w:rsidR="007D08B2" w:rsidRPr="00767107" w:rsidRDefault="007D08B2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8B2" w:rsidRPr="00767107" w:rsidRDefault="007D08B2" w:rsidP="00EA0A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107">
        <w:rPr>
          <w:rFonts w:ascii="Times New Roman" w:hAnsi="Times New Roman" w:cs="Times New Roman"/>
          <w:i/>
          <w:sz w:val="24"/>
          <w:szCs w:val="24"/>
        </w:rPr>
        <w:t>Conclusion</w:t>
      </w:r>
      <w:r w:rsidRPr="00767107">
        <w:rPr>
          <w:rFonts w:ascii="Times New Roman" w:hAnsi="Times New Roman" w:cs="Times New Roman"/>
          <w:sz w:val="24"/>
          <w:szCs w:val="24"/>
        </w:rPr>
        <w:t xml:space="preserve"> : Un achat qui semble relativement sûr malgré le risque inhérent à toute action. Néanmoins </w:t>
      </w:r>
      <w:r w:rsidR="0070418D" w:rsidRPr="00767107">
        <w:rPr>
          <w:rFonts w:ascii="Times New Roman" w:hAnsi="Times New Roman" w:cs="Times New Roman"/>
          <w:sz w:val="24"/>
          <w:szCs w:val="24"/>
        </w:rPr>
        <w:t>une plus-value rapide n’est pas à espérer.</w:t>
      </w:r>
    </w:p>
    <w:sectPr w:rsidR="007D08B2" w:rsidRPr="00767107" w:rsidSect="0010236B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B7E0D" w:rsidRDefault="00BB7E0D" w:rsidP="0010236B">
      <w:pPr>
        <w:spacing w:after="0" w:line="240" w:lineRule="auto"/>
      </w:pPr>
      <w:r>
        <w:separator/>
      </w:r>
    </w:p>
  </w:endnote>
  <w:endnote w:type="continuationSeparator" w:id="0">
    <w:p w:rsidR="00BB7E0D" w:rsidRDefault="00BB7E0D" w:rsidP="00102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QTDingBi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3515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67107" w:rsidRDefault="00767107">
        <w:pPr>
          <w:pStyle w:val="Pieddepage"/>
        </w:pPr>
        <w:r w:rsidRPr="00F53F9C">
          <w:rPr>
            <w:sz w:val="20"/>
            <w:szCs w:val="20"/>
          </w:rPr>
          <w:fldChar w:fldCharType="begin"/>
        </w:r>
        <w:r w:rsidRPr="00F53F9C">
          <w:rPr>
            <w:sz w:val="20"/>
            <w:szCs w:val="20"/>
          </w:rPr>
          <w:instrText xml:space="preserve"> PAGE   \* MERGEFORMAT </w:instrText>
        </w:r>
        <w:r w:rsidRPr="00F53F9C">
          <w:rPr>
            <w:sz w:val="20"/>
            <w:szCs w:val="20"/>
          </w:rPr>
          <w:fldChar w:fldCharType="separate"/>
        </w:r>
        <w:r w:rsidR="005E0413">
          <w:rPr>
            <w:noProof/>
            <w:sz w:val="20"/>
            <w:szCs w:val="20"/>
          </w:rPr>
          <w:t>1</w:t>
        </w:r>
        <w:r w:rsidRPr="00F53F9C">
          <w:rPr>
            <w:sz w:val="20"/>
            <w:szCs w:val="20"/>
          </w:rPr>
          <w:fldChar w:fldCharType="end"/>
        </w:r>
      </w:p>
    </w:sdtContent>
  </w:sdt>
  <w:p w:rsidR="00767107" w:rsidRDefault="007671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B7E0D" w:rsidRDefault="00BB7E0D" w:rsidP="0010236B">
      <w:pPr>
        <w:spacing w:after="0" w:line="240" w:lineRule="auto"/>
      </w:pPr>
      <w:r>
        <w:separator/>
      </w:r>
    </w:p>
  </w:footnote>
  <w:footnote w:type="continuationSeparator" w:id="0">
    <w:p w:rsidR="00BB7E0D" w:rsidRDefault="00BB7E0D" w:rsidP="00102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7B"/>
      </v:shape>
    </w:pict>
  </w:numPicBullet>
  <w:abstractNum w:abstractNumId="0" w15:restartNumberingAfterBreak="0">
    <w:nsid w:val="01A30B9F"/>
    <w:multiLevelType w:val="hybridMultilevel"/>
    <w:tmpl w:val="10643298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3650F"/>
    <w:multiLevelType w:val="hybridMultilevel"/>
    <w:tmpl w:val="AC9689A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4452B"/>
    <w:multiLevelType w:val="hybridMultilevel"/>
    <w:tmpl w:val="9C5AB7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936EB"/>
    <w:multiLevelType w:val="hybridMultilevel"/>
    <w:tmpl w:val="D256CD48"/>
    <w:lvl w:ilvl="0" w:tplc="FF7E35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11C1"/>
    <w:multiLevelType w:val="hybridMultilevel"/>
    <w:tmpl w:val="FE189858"/>
    <w:lvl w:ilvl="0" w:tplc="F69447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91AA2"/>
    <w:multiLevelType w:val="hybridMultilevel"/>
    <w:tmpl w:val="918E927E"/>
    <w:lvl w:ilvl="0" w:tplc="2CE8139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C3991"/>
    <w:multiLevelType w:val="hybridMultilevel"/>
    <w:tmpl w:val="2642194C"/>
    <w:lvl w:ilvl="0" w:tplc="C5922134">
      <w:start w:val="1"/>
      <w:numFmt w:val="bullet"/>
      <w:lvlText w:val=""/>
      <w:lvlJc w:val="left"/>
      <w:pPr>
        <w:ind w:left="1077" w:hanging="360"/>
      </w:pPr>
      <w:rPr>
        <w:rFonts w:ascii="Times New Roman" w:hAnsi="Times New Roman" w:cs="Times New Roman" w:hint="default"/>
        <w:b/>
      </w:rPr>
    </w:lvl>
    <w:lvl w:ilvl="1" w:tplc="040C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1C4AF2"/>
    <w:multiLevelType w:val="hybridMultilevel"/>
    <w:tmpl w:val="F844F45E"/>
    <w:lvl w:ilvl="0" w:tplc="4ADA1BA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633A"/>
    <w:multiLevelType w:val="hybridMultilevel"/>
    <w:tmpl w:val="B0289C12"/>
    <w:lvl w:ilvl="0" w:tplc="09E02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520DE"/>
    <w:multiLevelType w:val="hybridMultilevel"/>
    <w:tmpl w:val="70665E2E"/>
    <w:lvl w:ilvl="0" w:tplc="61BAB4B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343B4"/>
    <w:multiLevelType w:val="hybridMultilevel"/>
    <w:tmpl w:val="855EDED0"/>
    <w:lvl w:ilvl="0" w:tplc="9B385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32715"/>
    <w:multiLevelType w:val="hybridMultilevel"/>
    <w:tmpl w:val="772A116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3A68"/>
    <w:multiLevelType w:val="hybridMultilevel"/>
    <w:tmpl w:val="D256CD48"/>
    <w:lvl w:ilvl="0" w:tplc="FF7E35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308B5"/>
    <w:multiLevelType w:val="hybridMultilevel"/>
    <w:tmpl w:val="D256CD48"/>
    <w:lvl w:ilvl="0" w:tplc="FF7E35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D5364"/>
    <w:multiLevelType w:val="hybridMultilevel"/>
    <w:tmpl w:val="255A5C5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F2A62"/>
    <w:multiLevelType w:val="hybridMultilevel"/>
    <w:tmpl w:val="D256CD48"/>
    <w:lvl w:ilvl="0" w:tplc="FF7E35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92642"/>
    <w:multiLevelType w:val="hybridMultilevel"/>
    <w:tmpl w:val="D0B07F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278B3"/>
    <w:multiLevelType w:val="hybridMultilevel"/>
    <w:tmpl w:val="2ABEFE3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D11CC"/>
    <w:multiLevelType w:val="hybridMultilevel"/>
    <w:tmpl w:val="C91A6A64"/>
    <w:lvl w:ilvl="0" w:tplc="040C0007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C402941"/>
    <w:multiLevelType w:val="hybridMultilevel"/>
    <w:tmpl w:val="15F01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82B54"/>
    <w:multiLevelType w:val="singleLevel"/>
    <w:tmpl w:val="9F88984A"/>
    <w:lvl w:ilvl="0">
      <w:start w:val="1"/>
      <w:numFmt w:val="bullet"/>
      <w:pStyle w:val="Titre4"/>
      <w:lvlText w:val=""/>
      <w:lvlJc w:val="left"/>
      <w:pPr>
        <w:tabs>
          <w:tab w:val="num" w:pos="360"/>
        </w:tabs>
        <w:ind w:left="284" w:hanging="284"/>
      </w:pPr>
      <w:rPr>
        <w:rFonts w:ascii="QTDingBits" w:hAnsi="QTDingBits" w:hint="default"/>
      </w:rPr>
    </w:lvl>
  </w:abstractNum>
  <w:abstractNum w:abstractNumId="21" w15:restartNumberingAfterBreak="0">
    <w:nsid w:val="41121243"/>
    <w:multiLevelType w:val="hybridMultilevel"/>
    <w:tmpl w:val="7F5AFFBA"/>
    <w:lvl w:ilvl="0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7C637D"/>
    <w:multiLevelType w:val="hybridMultilevel"/>
    <w:tmpl w:val="406025B8"/>
    <w:lvl w:ilvl="0" w:tplc="3384B632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F50F5"/>
    <w:multiLevelType w:val="hybridMultilevel"/>
    <w:tmpl w:val="DFB81EB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64444"/>
    <w:multiLevelType w:val="hybridMultilevel"/>
    <w:tmpl w:val="56CEAB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B75DD"/>
    <w:multiLevelType w:val="hybridMultilevel"/>
    <w:tmpl w:val="75EA190E"/>
    <w:lvl w:ilvl="0" w:tplc="7682C014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51E90"/>
    <w:multiLevelType w:val="hybridMultilevel"/>
    <w:tmpl w:val="459AB2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A5619"/>
    <w:multiLevelType w:val="hybridMultilevel"/>
    <w:tmpl w:val="5C1E6DA6"/>
    <w:lvl w:ilvl="0" w:tplc="FCBA259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EA0"/>
    <w:multiLevelType w:val="hybridMultilevel"/>
    <w:tmpl w:val="4B1CCD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E231D"/>
    <w:multiLevelType w:val="hybridMultilevel"/>
    <w:tmpl w:val="34C4B1B8"/>
    <w:lvl w:ilvl="0" w:tplc="554CCFD8">
      <w:start w:val="1"/>
      <w:numFmt w:val="decimal"/>
      <w:lvlText w:val="(%1)"/>
      <w:lvlJc w:val="left"/>
      <w:pPr>
        <w:ind w:left="717" w:hanging="360"/>
      </w:pPr>
      <w:rPr>
        <w:rFonts w:asciiTheme="minorHAnsi" w:hAnsiTheme="minorHAns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37" w:hanging="360"/>
      </w:pPr>
    </w:lvl>
    <w:lvl w:ilvl="2" w:tplc="040C001B" w:tentative="1">
      <w:start w:val="1"/>
      <w:numFmt w:val="lowerRoman"/>
      <w:lvlText w:val="%3."/>
      <w:lvlJc w:val="right"/>
      <w:pPr>
        <w:ind w:left="2157" w:hanging="180"/>
      </w:pPr>
    </w:lvl>
    <w:lvl w:ilvl="3" w:tplc="040C000F" w:tentative="1">
      <w:start w:val="1"/>
      <w:numFmt w:val="decimal"/>
      <w:lvlText w:val="%4."/>
      <w:lvlJc w:val="left"/>
      <w:pPr>
        <w:ind w:left="2877" w:hanging="360"/>
      </w:pPr>
    </w:lvl>
    <w:lvl w:ilvl="4" w:tplc="040C0019" w:tentative="1">
      <w:start w:val="1"/>
      <w:numFmt w:val="lowerLetter"/>
      <w:lvlText w:val="%5."/>
      <w:lvlJc w:val="left"/>
      <w:pPr>
        <w:ind w:left="3597" w:hanging="360"/>
      </w:pPr>
    </w:lvl>
    <w:lvl w:ilvl="5" w:tplc="040C001B" w:tentative="1">
      <w:start w:val="1"/>
      <w:numFmt w:val="lowerRoman"/>
      <w:lvlText w:val="%6."/>
      <w:lvlJc w:val="right"/>
      <w:pPr>
        <w:ind w:left="4317" w:hanging="180"/>
      </w:pPr>
    </w:lvl>
    <w:lvl w:ilvl="6" w:tplc="040C000F" w:tentative="1">
      <w:start w:val="1"/>
      <w:numFmt w:val="decimal"/>
      <w:lvlText w:val="%7."/>
      <w:lvlJc w:val="left"/>
      <w:pPr>
        <w:ind w:left="5037" w:hanging="360"/>
      </w:pPr>
    </w:lvl>
    <w:lvl w:ilvl="7" w:tplc="040C0019" w:tentative="1">
      <w:start w:val="1"/>
      <w:numFmt w:val="lowerLetter"/>
      <w:lvlText w:val="%8."/>
      <w:lvlJc w:val="left"/>
      <w:pPr>
        <w:ind w:left="5757" w:hanging="360"/>
      </w:pPr>
    </w:lvl>
    <w:lvl w:ilvl="8" w:tplc="040C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B840081"/>
    <w:multiLevelType w:val="hybridMultilevel"/>
    <w:tmpl w:val="AC8CFF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4031A"/>
    <w:multiLevelType w:val="hybridMultilevel"/>
    <w:tmpl w:val="6D32B0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073C9"/>
    <w:multiLevelType w:val="hybridMultilevel"/>
    <w:tmpl w:val="7C647374"/>
    <w:lvl w:ilvl="0" w:tplc="874255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00463"/>
    <w:multiLevelType w:val="hybridMultilevel"/>
    <w:tmpl w:val="EFDC9566"/>
    <w:lvl w:ilvl="0" w:tplc="947AB91C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4" w15:restartNumberingAfterBreak="0">
    <w:nsid w:val="7C3F5058"/>
    <w:multiLevelType w:val="hybridMultilevel"/>
    <w:tmpl w:val="D88E80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32"/>
  </w:num>
  <w:num w:numId="5">
    <w:abstractNumId w:val="8"/>
  </w:num>
  <w:num w:numId="6">
    <w:abstractNumId w:val="20"/>
  </w:num>
  <w:num w:numId="7">
    <w:abstractNumId w:val="9"/>
  </w:num>
  <w:num w:numId="8">
    <w:abstractNumId w:val="33"/>
  </w:num>
  <w:num w:numId="9">
    <w:abstractNumId w:val="7"/>
  </w:num>
  <w:num w:numId="10">
    <w:abstractNumId w:val="27"/>
  </w:num>
  <w:num w:numId="11">
    <w:abstractNumId w:val="6"/>
  </w:num>
  <w:num w:numId="12">
    <w:abstractNumId w:val="18"/>
  </w:num>
  <w:num w:numId="13">
    <w:abstractNumId w:val="26"/>
  </w:num>
  <w:num w:numId="14">
    <w:abstractNumId w:val="28"/>
  </w:num>
  <w:num w:numId="15">
    <w:abstractNumId w:val="2"/>
  </w:num>
  <w:num w:numId="16">
    <w:abstractNumId w:val="25"/>
  </w:num>
  <w:num w:numId="17">
    <w:abstractNumId w:val="29"/>
  </w:num>
  <w:num w:numId="18">
    <w:abstractNumId w:val="31"/>
  </w:num>
  <w:num w:numId="19">
    <w:abstractNumId w:val="11"/>
  </w:num>
  <w:num w:numId="20">
    <w:abstractNumId w:val="5"/>
  </w:num>
  <w:num w:numId="21">
    <w:abstractNumId w:val="22"/>
  </w:num>
  <w:num w:numId="22">
    <w:abstractNumId w:val="34"/>
  </w:num>
  <w:num w:numId="23">
    <w:abstractNumId w:val="1"/>
  </w:num>
  <w:num w:numId="24">
    <w:abstractNumId w:val="23"/>
  </w:num>
  <w:num w:numId="25">
    <w:abstractNumId w:val="21"/>
  </w:num>
  <w:num w:numId="26">
    <w:abstractNumId w:val="17"/>
  </w:num>
  <w:num w:numId="27">
    <w:abstractNumId w:val="0"/>
  </w:num>
  <w:num w:numId="28">
    <w:abstractNumId w:val="30"/>
  </w:num>
  <w:num w:numId="29">
    <w:abstractNumId w:val="14"/>
  </w:num>
  <w:num w:numId="30">
    <w:abstractNumId w:val="12"/>
  </w:num>
  <w:num w:numId="31">
    <w:abstractNumId w:val="19"/>
  </w:num>
  <w:num w:numId="32">
    <w:abstractNumId w:val="3"/>
  </w:num>
  <w:num w:numId="33">
    <w:abstractNumId w:val="4"/>
  </w:num>
  <w:num w:numId="34">
    <w:abstractNumId w:val="13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36B"/>
    <w:rsid w:val="000001DB"/>
    <w:rsid w:val="00000219"/>
    <w:rsid w:val="0000058E"/>
    <w:rsid w:val="000006C0"/>
    <w:rsid w:val="000008CA"/>
    <w:rsid w:val="000009BD"/>
    <w:rsid w:val="00000A0B"/>
    <w:rsid w:val="00000A5A"/>
    <w:rsid w:val="00000B36"/>
    <w:rsid w:val="00000D4B"/>
    <w:rsid w:val="00000FF3"/>
    <w:rsid w:val="000018D7"/>
    <w:rsid w:val="00001E19"/>
    <w:rsid w:val="00001E3F"/>
    <w:rsid w:val="00001F33"/>
    <w:rsid w:val="00001F43"/>
    <w:rsid w:val="000020B3"/>
    <w:rsid w:val="000022A6"/>
    <w:rsid w:val="00002420"/>
    <w:rsid w:val="00002D3F"/>
    <w:rsid w:val="00002E12"/>
    <w:rsid w:val="00002F44"/>
    <w:rsid w:val="00003023"/>
    <w:rsid w:val="00003483"/>
    <w:rsid w:val="00003620"/>
    <w:rsid w:val="00003FDA"/>
    <w:rsid w:val="0000413E"/>
    <w:rsid w:val="00004331"/>
    <w:rsid w:val="00004577"/>
    <w:rsid w:val="000045F4"/>
    <w:rsid w:val="00004CB0"/>
    <w:rsid w:val="00004DA8"/>
    <w:rsid w:val="000050A6"/>
    <w:rsid w:val="00005148"/>
    <w:rsid w:val="000058DE"/>
    <w:rsid w:val="000058ED"/>
    <w:rsid w:val="00005973"/>
    <w:rsid w:val="00005FD8"/>
    <w:rsid w:val="00006924"/>
    <w:rsid w:val="00006977"/>
    <w:rsid w:val="00006995"/>
    <w:rsid w:val="00006F00"/>
    <w:rsid w:val="00006F71"/>
    <w:rsid w:val="0000712A"/>
    <w:rsid w:val="00007253"/>
    <w:rsid w:val="00007D77"/>
    <w:rsid w:val="00007FA4"/>
    <w:rsid w:val="00010218"/>
    <w:rsid w:val="00010A91"/>
    <w:rsid w:val="00010EFC"/>
    <w:rsid w:val="00010F5E"/>
    <w:rsid w:val="00010F90"/>
    <w:rsid w:val="00011082"/>
    <w:rsid w:val="00011317"/>
    <w:rsid w:val="000113EB"/>
    <w:rsid w:val="0001163B"/>
    <w:rsid w:val="00011672"/>
    <w:rsid w:val="00011916"/>
    <w:rsid w:val="00011A82"/>
    <w:rsid w:val="00011AAD"/>
    <w:rsid w:val="00011B03"/>
    <w:rsid w:val="00011B14"/>
    <w:rsid w:val="00011BAA"/>
    <w:rsid w:val="00011D8F"/>
    <w:rsid w:val="0001204F"/>
    <w:rsid w:val="000121A9"/>
    <w:rsid w:val="000122FD"/>
    <w:rsid w:val="00012526"/>
    <w:rsid w:val="00012727"/>
    <w:rsid w:val="0001286D"/>
    <w:rsid w:val="000128B9"/>
    <w:rsid w:val="00012A1E"/>
    <w:rsid w:val="00012C72"/>
    <w:rsid w:val="00013B9C"/>
    <w:rsid w:val="0001466B"/>
    <w:rsid w:val="00014963"/>
    <w:rsid w:val="00014ED3"/>
    <w:rsid w:val="000157AA"/>
    <w:rsid w:val="00015880"/>
    <w:rsid w:val="00015936"/>
    <w:rsid w:val="00015D46"/>
    <w:rsid w:val="00015DA8"/>
    <w:rsid w:val="00015EE3"/>
    <w:rsid w:val="0001644F"/>
    <w:rsid w:val="00016489"/>
    <w:rsid w:val="000165AC"/>
    <w:rsid w:val="000167FE"/>
    <w:rsid w:val="00016A26"/>
    <w:rsid w:val="00016B8E"/>
    <w:rsid w:val="00017093"/>
    <w:rsid w:val="00017D52"/>
    <w:rsid w:val="00017F66"/>
    <w:rsid w:val="0002017C"/>
    <w:rsid w:val="000203E6"/>
    <w:rsid w:val="0002049E"/>
    <w:rsid w:val="00020648"/>
    <w:rsid w:val="00020D1A"/>
    <w:rsid w:val="000214C9"/>
    <w:rsid w:val="000220D8"/>
    <w:rsid w:val="000221FE"/>
    <w:rsid w:val="00022330"/>
    <w:rsid w:val="000224CB"/>
    <w:rsid w:val="0002300F"/>
    <w:rsid w:val="000235E6"/>
    <w:rsid w:val="000236A7"/>
    <w:rsid w:val="000236EE"/>
    <w:rsid w:val="00023875"/>
    <w:rsid w:val="00023903"/>
    <w:rsid w:val="00023D6B"/>
    <w:rsid w:val="00023F32"/>
    <w:rsid w:val="00024016"/>
    <w:rsid w:val="000253D7"/>
    <w:rsid w:val="000256F4"/>
    <w:rsid w:val="000258EE"/>
    <w:rsid w:val="00025926"/>
    <w:rsid w:val="00025A00"/>
    <w:rsid w:val="00025C99"/>
    <w:rsid w:val="000263B0"/>
    <w:rsid w:val="0002645F"/>
    <w:rsid w:val="00026612"/>
    <w:rsid w:val="000269CE"/>
    <w:rsid w:val="00026A68"/>
    <w:rsid w:val="00026FB6"/>
    <w:rsid w:val="00027043"/>
    <w:rsid w:val="000272E3"/>
    <w:rsid w:val="0002739D"/>
    <w:rsid w:val="000273E3"/>
    <w:rsid w:val="00027B81"/>
    <w:rsid w:val="00027DC9"/>
    <w:rsid w:val="00027DF6"/>
    <w:rsid w:val="00027E72"/>
    <w:rsid w:val="00027FA4"/>
    <w:rsid w:val="00027FF8"/>
    <w:rsid w:val="00030636"/>
    <w:rsid w:val="000306A4"/>
    <w:rsid w:val="00030F30"/>
    <w:rsid w:val="000313CC"/>
    <w:rsid w:val="00031536"/>
    <w:rsid w:val="00031976"/>
    <w:rsid w:val="00032131"/>
    <w:rsid w:val="00032CB3"/>
    <w:rsid w:val="00032CD6"/>
    <w:rsid w:val="000333A8"/>
    <w:rsid w:val="00033999"/>
    <w:rsid w:val="00033B00"/>
    <w:rsid w:val="00033E25"/>
    <w:rsid w:val="00033EE2"/>
    <w:rsid w:val="00034028"/>
    <w:rsid w:val="00034051"/>
    <w:rsid w:val="000340A6"/>
    <w:rsid w:val="000340E8"/>
    <w:rsid w:val="00034701"/>
    <w:rsid w:val="00034C0E"/>
    <w:rsid w:val="00034CE3"/>
    <w:rsid w:val="00034D02"/>
    <w:rsid w:val="00034E18"/>
    <w:rsid w:val="000354FD"/>
    <w:rsid w:val="0003565E"/>
    <w:rsid w:val="0003585D"/>
    <w:rsid w:val="00035889"/>
    <w:rsid w:val="00035A13"/>
    <w:rsid w:val="00035AAB"/>
    <w:rsid w:val="00035D65"/>
    <w:rsid w:val="00035D7A"/>
    <w:rsid w:val="00036069"/>
    <w:rsid w:val="00036471"/>
    <w:rsid w:val="00036590"/>
    <w:rsid w:val="0003674A"/>
    <w:rsid w:val="00036B2A"/>
    <w:rsid w:val="00036BB1"/>
    <w:rsid w:val="00036C7C"/>
    <w:rsid w:val="00036F38"/>
    <w:rsid w:val="00036FBD"/>
    <w:rsid w:val="00037363"/>
    <w:rsid w:val="0003760B"/>
    <w:rsid w:val="00037951"/>
    <w:rsid w:val="0003796F"/>
    <w:rsid w:val="00037D14"/>
    <w:rsid w:val="00040096"/>
    <w:rsid w:val="000403ED"/>
    <w:rsid w:val="000403EF"/>
    <w:rsid w:val="0004043D"/>
    <w:rsid w:val="000406C5"/>
    <w:rsid w:val="000409D1"/>
    <w:rsid w:val="00040D10"/>
    <w:rsid w:val="00040DED"/>
    <w:rsid w:val="00040F38"/>
    <w:rsid w:val="00040FB9"/>
    <w:rsid w:val="00041340"/>
    <w:rsid w:val="0004186F"/>
    <w:rsid w:val="00041A01"/>
    <w:rsid w:val="00041C0F"/>
    <w:rsid w:val="00041F91"/>
    <w:rsid w:val="00042D32"/>
    <w:rsid w:val="00042FEA"/>
    <w:rsid w:val="00043587"/>
    <w:rsid w:val="000435EE"/>
    <w:rsid w:val="00043884"/>
    <w:rsid w:val="00043D4C"/>
    <w:rsid w:val="0004400D"/>
    <w:rsid w:val="00044165"/>
    <w:rsid w:val="00044392"/>
    <w:rsid w:val="00044411"/>
    <w:rsid w:val="00044433"/>
    <w:rsid w:val="0004480E"/>
    <w:rsid w:val="00044B1B"/>
    <w:rsid w:val="00044C36"/>
    <w:rsid w:val="00044C89"/>
    <w:rsid w:val="00044D47"/>
    <w:rsid w:val="00044FF7"/>
    <w:rsid w:val="000450EB"/>
    <w:rsid w:val="000451AC"/>
    <w:rsid w:val="000452EC"/>
    <w:rsid w:val="000454F9"/>
    <w:rsid w:val="000455AB"/>
    <w:rsid w:val="000457C5"/>
    <w:rsid w:val="00045825"/>
    <w:rsid w:val="00045ADB"/>
    <w:rsid w:val="00045C4F"/>
    <w:rsid w:val="000463B9"/>
    <w:rsid w:val="00046533"/>
    <w:rsid w:val="0004698D"/>
    <w:rsid w:val="00046D3B"/>
    <w:rsid w:val="00046FE8"/>
    <w:rsid w:val="000471CC"/>
    <w:rsid w:val="00047336"/>
    <w:rsid w:val="00047AF3"/>
    <w:rsid w:val="00047CDC"/>
    <w:rsid w:val="00047F75"/>
    <w:rsid w:val="00050405"/>
    <w:rsid w:val="000509D1"/>
    <w:rsid w:val="00050B1B"/>
    <w:rsid w:val="00050EF3"/>
    <w:rsid w:val="00051C4E"/>
    <w:rsid w:val="0005253A"/>
    <w:rsid w:val="00052904"/>
    <w:rsid w:val="00052DE5"/>
    <w:rsid w:val="00052EAB"/>
    <w:rsid w:val="00052F34"/>
    <w:rsid w:val="00053190"/>
    <w:rsid w:val="000535E8"/>
    <w:rsid w:val="0005364E"/>
    <w:rsid w:val="00053BE4"/>
    <w:rsid w:val="00053E2E"/>
    <w:rsid w:val="00054002"/>
    <w:rsid w:val="000540E3"/>
    <w:rsid w:val="00054226"/>
    <w:rsid w:val="0005456B"/>
    <w:rsid w:val="000546F7"/>
    <w:rsid w:val="00055084"/>
    <w:rsid w:val="000554ED"/>
    <w:rsid w:val="000557BD"/>
    <w:rsid w:val="000557C0"/>
    <w:rsid w:val="00055D46"/>
    <w:rsid w:val="00055D51"/>
    <w:rsid w:val="00055EAF"/>
    <w:rsid w:val="00055EB0"/>
    <w:rsid w:val="00056355"/>
    <w:rsid w:val="000563F3"/>
    <w:rsid w:val="00056555"/>
    <w:rsid w:val="00056CF4"/>
    <w:rsid w:val="00056EE3"/>
    <w:rsid w:val="000576CF"/>
    <w:rsid w:val="00057A67"/>
    <w:rsid w:val="000603B8"/>
    <w:rsid w:val="000604DB"/>
    <w:rsid w:val="000607EE"/>
    <w:rsid w:val="000608E7"/>
    <w:rsid w:val="00060DEE"/>
    <w:rsid w:val="00060F6B"/>
    <w:rsid w:val="0006128D"/>
    <w:rsid w:val="00061696"/>
    <w:rsid w:val="00061B17"/>
    <w:rsid w:val="00061D6F"/>
    <w:rsid w:val="00061D7C"/>
    <w:rsid w:val="00062280"/>
    <w:rsid w:val="0006242C"/>
    <w:rsid w:val="000626AC"/>
    <w:rsid w:val="0006272A"/>
    <w:rsid w:val="000629ED"/>
    <w:rsid w:val="00062CBB"/>
    <w:rsid w:val="00062CD9"/>
    <w:rsid w:val="00062E24"/>
    <w:rsid w:val="000630B7"/>
    <w:rsid w:val="000632D9"/>
    <w:rsid w:val="00063473"/>
    <w:rsid w:val="0006351A"/>
    <w:rsid w:val="000635C3"/>
    <w:rsid w:val="000637CC"/>
    <w:rsid w:val="000638C8"/>
    <w:rsid w:val="00063AC3"/>
    <w:rsid w:val="00063FEA"/>
    <w:rsid w:val="00064120"/>
    <w:rsid w:val="00064A26"/>
    <w:rsid w:val="00064A6C"/>
    <w:rsid w:val="00064C83"/>
    <w:rsid w:val="000651AD"/>
    <w:rsid w:val="00065433"/>
    <w:rsid w:val="0006544A"/>
    <w:rsid w:val="00065557"/>
    <w:rsid w:val="00065F89"/>
    <w:rsid w:val="000664DC"/>
    <w:rsid w:val="000666E0"/>
    <w:rsid w:val="000666E3"/>
    <w:rsid w:val="00066770"/>
    <w:rsid w:val="00066BAC"/>
    <w:rsid w:val="00066CA4"/>
    <w:rsid w:val="00066E4B"/>
    <w:rsid w:val="0006722D"/>
    <w:rsid w:val="000673D8"/>
    <w:rsid w:val="000675C8"/>
    <w:rsid w:val="00067871"/>
    <w:rsid w:val="00067BE9"/>
    <w:rsid w:val="00067E85"/>
    <w:rsid w:val="00070468"/>
    <w:rsid w:val="00070537"/>
    <w:rsid w:val="000706D0"/>
    <w:rsid w:val="0007082A"/>
    <w:rsid w:val="000708AE"/>
    <w:rsid w:val="00070E0A"/>
    <w:rsid w:val="0007106E"/>
    <w:rsid w:val="000712FD"/>
    <w:rsid w:val="000717B3"/>
    <w:rsid w:val="00071C34"/>
    <w:rsid w:val="00071F29"/>
    <w:rsid w:val="00071FBA"/>
    <w:rsid w:val="00072657"/>
    <w:rsid w:val="0007286B"/>
    <w:rsid w:val="00072EB2"/>
    <w:rsid w:val="000730E3"/>
    <w:rsid w:val="0007329E"/>
    <w:rsid w:val="000733C6"/>
    <w:rsid w:val="0007359D"/>
    <w:rsid w:val="00073DAB"/>
    <w:rsid w:val="0007407A"/>
    <w:rsid w:val="00074084"/>
    <w:rsid w:val="0007422C"/>
    <w:rsid w:val="00074F64"/>
    <w:rsid w:val="00075659"/>
    <w:rsid w:val="0007585A"/>
    <w:rsid w:val="00075C0B"/>
    <w:rsid w:val="00075E2D"/>
    <w:rsid w:val="00075E6B"/>
    <w:rsid w:val="00076202"/>
    <w:rsid w:val="00076AE8"/>
    <w:rsid w:val="00076B91"/>
    <w:rsid w:val="00076B98"/>
    <w:rsid w:val="00076C26"/>
    <w:rsid w:val="00076C9B"/>
    <w:rsid w:val="00076F55"/>
    <w:rsid w:val="000775F9"/>
    <w:rsid w:val="00077A6D"/>
    <w:rsid w:val="00077AE6"/>
    <w:rsid w:val="00077DE1"/>
    <w:rsid w:val="00080203"/>
    <w:rsid w:val="00080ACB"/>
    <w:rsid w:val="00080B01"/>
    <w:rsid w:val="0008106B"/>
    <w:rsid w:val="00081738"/>
    <w:rsid w:val="00081ADB"/>
    <w:rsid w:val="00081E7F"/>
    <w:rsid w:val="0008240D"/>
    <w:rsid w:val="000829B4"/>
    <w:rsid w:val="00082B83"/>
    <w:rsid w:val="00082C6A"/>
    <w:rsid w:val="000831A1"/>
    <w:rsid w:val="000831DF"/>
    <w:rsid w:val="00083281"/>
    <w:rsid w:val="00083354"/>
    <w:rsid w:val="00083888"/>
    <w:rsid w:val="00083918"/>
    <w:rsid w:val="0008391E"/>
    <w:rsid w:val="00084394"/>
    <w:rsid w:val="000844D2"/>
    <w:rsid w:val="000844FA"/>
    <w:rsid w:val="0008450E"/>
    <w:rsid w:val="00084A02"/>
    <w:rsid w:val="00084AFC"/>
    <w:rsid w:val="00084C36"/>
    <w:rsid w:val="00084CA1"/>
    <w:rsid w:val="000854F2"/>
    <w:rsid w:val="000860F6"/>
    <w:rsid w:val="0008630C"/>
    <w:rsid w:val="000865AB"/>
    <w:rsid w:val="00086A38"/>
    <w:rsid w:val="00086AD4"/>
    <w:rsid w:val="00086E6A"/>
    <w:rsid w:val="00087238"/>
    <w:rsid w:val="00090019"/>
    <w:rsid w:val="0009014D"/>
    <w:rsid w:val="0009050D"/>
    <w:rsid w:val="0009099E"/>
    <w:rsid w:val="00090D33"/>
    <w:rsid w:val="00090E51"/>
    <w:rsid w:val="00090F0B"/>
    <w:rsid w:val="00090FAB"/>
    <w:rsid w:val="00091199"/>
    <w:rsid w:val="00091662"/>
    <w:rsid w:val="000916EA"/>
    <w:rsid w:val="000916F6"/>
    <w:rsid w:val="00091752"/>
    <w:rsid w:val="000917A9"/>
    <w:rsid w:val="00091922"/>
    <w:rsid w:val="00091A46"/>
    <w:rsid w:val="000925B9"/>
    <w:rsid w:val="000934B1"/>
    <w:rsid w:val="00093CC3"/>
    <w:rsid w:val="00094D49"/>
    <w:rsid w:val="00094D51"/>
    <w:rsid w:val="00094D73"/>
    <w:rsid w:val="00094D87"/>
    <w:rsid w:val="0009512A"/>
    <w:rsid w:val="000951AA"/>
    <w:rsid w:val="0009549D"/>
    <w:rsid w:val="00095588"/>
    <w:rsid w:val="00095A31"/>
    <w:rsid w:val="00095E4B"/>
    <w:rsid w:val="00095F63"/>
    <w:rsid w:val="00096255"/>
    <w:rsid w:val="000963CD"/>
    <w:rsid w:val="00096483"/>
    <w:rsid w:val="0009677A"/>
    <w:rsid w:val="0009688A"/>
    <w:rsid w:val="000969E4"/>
    <w:rsid w:val="00096DAA"/>
    <w:rsid w:val="000973D2"/>
    <w:rsid w:val="000976D7"/>
    <w:rsid w:val="0009794A"/>
    <w:rsid w:val="00097AE2"/>
    <w:rsid w:val="00097AF5"/>
    <w:rsid w:val="00097C01"/>
    <w:rsid w:val="00097FC8"/>
    <w:rsid w:val="000A0320"/>
    <w:rsid w:val="000A0542"/>
    <w:rsid w:val="000A05F2"/>
    <w:rsid w:val="000A06FD"/>
    <w:rsid w:val="000A0736"/>
    <w:rsid w:val="000A0896"/>
    <w:rsid w:val="000A0C09"/>
    <w:rsid w:val="000A0C71"/>
    <w:rsid w:val="000A0CD8"/>
    <w:rsid w:val="000A1698"/>
    <w:rsid w:val="000A170F"/>
    <w:rsid w:val="000A1C30"/>
    <w:rsid w:val="000A1D74"/>
    <w:rsid w:val="000A24A5"/>
    <w:rsid w:val="000A2620"/>
    <w:rsid w:val="000A277D"/>
    <w:rsid w:val="000A2C2A"/>
    <w:rsid w:val="000A32D2"/>
    <w:rsid w:val="000A336E"/>
    <w:rsid w:val="000A3484"/>
    <w:rsid w:val="000A373C"/>
    <w:rsid w:val="000A3A54"/>
    <w:rsid w:val="000A3B5C"/>
    <w:rsid w:val="000A402A"/>
    <w:rsid w:val="000A42AE"/>
    <w:rsid w:val="000A430E"/>
    <w:rsid w:val="000A446B"/>
    <w:rsid w:val="000A44B8"/>
    <w:rsid w:val="000A489F"/>
    <w:rsid w:val="000A4BCA"/>
    <w:rsid w:val="000A4C99"/>
    <w:rsid w:val="000A4D20"/>
    <w:rsid w:val="000A4DCB"/>
    <w:rsid w:val="000A4E96"/>
    <w:rsid w:val="000A5241"/>
    <w:rsid w:val="000A5A2E"/>
    <w:rsid w:val="000A5BDF"/>
    <w:rsid w:val="000A6483"/>
    <w:rsid w:val="000A6942"/>
    <w:rsid w:val="000A6BF0"/>
    <w:rsid w:val="000A6CE7"/>
    <w:rsid w:val="000A6E57"/>
    <w:rsid w:val="000A6F00"/>
    <w:rsid w:val="000A7102"/>
    <w:rsid w:val="000A73F9"/>
    <w:rsid w:val="000A7483"/>
    <w:rsid w:val="000A74AC"/>
    <w:rsid w:val="000A7700"/>
    <w:rsid w:val="000A799D"/>
    <w:rsid w:val="000A79D3"/>
    <w:rsid w:val="000B041E"/>
    <w:rsid w:val="000B062B"/>
    <w:rsid w:val="000B07DC"/>
    <w:rsid w:val="000B094B"/>
    <w:rsid w:val="000B0988"/>
    <w:rsid w:val="000B09B5"/>
    <w:rsid w:val="000B0CD5"/>
    <w:rsid w:val="000B118D"/>
    <w:rsid w:val="000B118F"/>
    <w:rsid w:val="000B1332"/>
    <w:rsid w:val="000B152C"/>
    <w:rsid w:val="000B1C06"/>
    <w:rsid w:val="000B1C0B"/>
    <w:rsid w:val="000B1C92"/>
    <w:rsid w:val="000B1D1E"/>
    <w:rsid w:val="000B1D43"/>
    <w:rsid w:val="000B1E15"/>
    <w:rsid w:val="000B1F31"/>
    <w:rsid w:val="000B234E"/>
    <w:rsid w:val="000B2408"/>
    <w:rsid w:val="000B290B"/>
    <w:rsid w:val="000B2A1C"/>
    <w:rsid w:val="000B2A7B"/>
    <w:rsid w:val="000B30C9"/>
    <w:rsid w:val="000B335D"/>
    <w:rsid w:val="000B3A5B"/>
    <w:rsid w:val="000B3B5E"/>
    <w:rsid w:val="000B4021"/>
    <w:rsid w:val="000B4404"/>
    <w:rsid w:val="000B49C7"/>
    <w:rsid w:val="000B4F9C"/>
    <w:rsid w:val="000B52E9"/>
    <w:rsid w:val="000B55B9"/>
    <w:rsid w:val="000B5725"/>
    <w:rsid w:val="000B588E"/>
    <w:rsid w:val="000B59B5"/>
    <w:rsid w:val="000B5AE2"/>
    <w:rsid w:val="000B5C69"/>
    <w:rsid w:val="000B62F6"/>
    <w:rsid w:val="000B6CD8"/>
    <w:rsid w:val="000B6DC9"/>
    <w:rsid w:val="000B7033"/>
    <w:rsid w:val="000B724E"/>
    <w:rsid w:val="000B7383"/>
    <w:rsid w:val="000B7924"/>
    <w:rsid w:val="000B7996"/>
    <w:rsid w:val="000B7EBE"/>
    <w:rsid w:val="000C03C8"/>
    <w:rsid w:val="000C0598"/>
    <w:rsid w:val="000C0A9C"/>
    <w:rsid w:val="000C0F8A"/>
    <w:rsid w:val="000C10CF"/>
    <w:rsid w:val="000C1128"/>
    <w:rsid w:val="000C1502"/>
    <w:rsid w:val="000C1638"/>
    <w:rsid w:val="000C19CC"/>
    <w:rsid w:val="000C1DDB"/>
    <w:rsid w:val="000C2012"/>
    <w:rsid w:val="000C24F6"/>
    <w:rsid w:val="000C26F8"/>
    <w:rsid w:val="000C2941"/>
    <w:rsid w:val="000C2991"/>
    <w:rsid w:val="000C2CC4"/>
    <w:rsid w:val="000C2D67"/>
    <w:rsid w:val="000C2DFD"/>
    <w:rsid w:val="000C303B"/>
    <w:rsid w:val="000C397B"/>
    <w:rsid w:val="000C3A43"/>
    <w:rsid w:val="000C3AD0"/>
    <w:rsid w:val="000C3ADA"/>
    <w:rsid w:val="000C3B43"/>
    <w:rsid w:val="000C3CAB"/>
    <w:rsid w:val="000C3D3A"/>
    <w:rsid w:val="000C4020"/>
    <w:rsid w:val="000C4517"/>
    <w:rsid w:val="000C45DD"/>
    <w:rsid w:val="000C46F9"/>
    <w:rsid w:val="000C482B"/>
    <w:rsid w:val="000C4A29"/>
    <w:rsid w:val="000C4A6B"/>
    <w:rsid w:val="000C5BC4"/>
    <w:rsid w:val="000C5F56"/>
    <w:rsid w:val="000C60C5"/>
    <w:rsid w:val="000C65BE"/>
    <w:rsid w:val="000C68C1"/>
    <w:rsid w:val="000C6A11"/>
    <w:rsid w:val="000C6C36"/>
    <w:rsid w:val="000C7261"/>
    <w:rsid w:val="000C7272"/>
    <w:rsid w:val="000C7424"/>
    <w:rsid w:val="000C75CE"/>
    <w:rsid w:val="000C76EB"/>
    <w:rsid w:val="000C7A0A"/>
    <w:rsid w:val="000C7C0C"/>
    <w:rsid w:val="000D0059"/>
    <w:rsid w:val="000D0137"/>
    <w:rsid w:val="000D04E0"/>
    <w:rsid w:val="000D0874"/>
    <w:rsid w:val="000D0A84"/>
    <w:rsid w:val="000D0DCF"/>
    <w:rsid w:val="000D0F6E"/>
    <w:rsid w:val="000D1390"/>
    <w:rsid w:val="000D139C"/>
    <w:rsid w:val="000D1506"/>
    <w:rsid w:val="000D1830"/>
    <w:rsid w:val="000D19A6"/>
    <w:rsid w:val="000D1BDE"/>
    <w:rsid w:val="000D1CAE"/>
    <w:rsid w:val="000D1D27"/>
    <w:rsid w:val="000D1F29"/>
    <w:rsid w:val="000D2476"/>
    <w:rsid w:val="000D2BF4"/>
    <w:rsid w:val="000D2D08"/>
    <w:rsid w:val="000D2F8E"/>
    <w:rsid w:val="000D3EC1"/>
    <w:rsid w:val="000D3FA8"/>
    <w:rsid w:val="000D4394"/>
    <w:rsid w:val="000D449D"/>
    <w:rsid w:val="000D46D2"/>
    <w:rsid w:val="000D46E1"/>
    <w:rsid w:val="000D4963"/>
    <w:rsid w:val="000D49A3"/>
    <w:rsid w:val="000D4D0F"/>
    <w:rsid w:val="000D4F8C"/>
    <w:rsid w:val="000D5331"/>
    <w:rsid w:val="000D574E"/>
    <w:rsid w:val="000D59F4"/>
    <w:rsid w:val="000D5A77"/>
    <w:rsid w:val="000D5D0C"/>
    <w:rsid w:val="000D642A"/>
    <w:rsid w:val="000D65B3"/>
    <w:rsid w:val="000D65CB"/>
    <w:rsid w:val="000D65E1"/>
    <w:rsid w:val="000D6808"/>
    <w:rsid w:val="000D6AA9"/>
    <w:rsid w:val="000D6BFA"/>
    <w:rsid w:val="000D6FE9"/>
    <w:rsid w:val="000D7321"/>
    <w:rsid w:val="000D7CFA"/>
    <w:rsid w:val="000D7D43"/>
    <w:rsid w:val="000E0150"/>
    <w:rsid w:val="000E04DF"/>
    <w:rsid w:val="000E05A9"/>
    <w:rsid w:val="000E09AB"/>
    <w:rsid w:val="000E0ACB"/>
    <w:rsid w:val="000E0CA2"/>
    <w:rsid w:val="000E10DC"/>
    <w:rsid w:val="000E112F"/>
    <w:rsid w:val="000E1445"/>
    <w:rsid w:val="000E1531"/>
    <w:rsid w:val="000E16DE"/>
    <w:rsid w:val="000E1AEA"/>
    <w:rsid w:val="000E1DF2"/>
    <w:rsid w:val="000E1F57"/>
    <w:rsid w:val="000E2007"/>
    <w:rsid w:val="000E20EC"/>
    <w:rsid w:val="000E21D9"/>
    <w:rsid w:val="000E23E2"/>
    <w:rsid w:val="000E2412"/>
    <w:rsid w:val="000E28D7"/>
    <w:rsid w:val="000E2A99"/>
    <w:rsid w:val="000E2B6A"/>
    <w:rsid w:val="000E2D74"/>
    <w:rsid w:val="000E2F72"/>
    <w:rsid w:val="000E314E"/>
    <w:rsid w:val="000E373E"/>
    <w:rsid w:val="000E382C"/>
    <w:rsid w:val="000E386E"/>
    <w:rsid w:val="000E3973"/>
    <w:rsid w:val="000E3B0B"/>
    <w:rsid w:val="000E3DB3"/>
    <w:rsid w:val="000E468A"/>
    <w:rsid w:val="000E4ADA"/>
    <w:rsid w:val="000E4C31"/>
    <w:rsid w:val="000E4D42"/>
    <w:rsid w:val="000E59F0"/>
    <w:rsid w:val="000E5CCA"/>
    <w:rsid w:val="000E6160"/>
    <w:rsid w:val="000E6396"/>
    <w:rsid w:val="000E6596"/>
    <w:rsid w:val="000E66B5"/>
    <w:rsid w:val="000E6866"/>
    <w:rsid w:val="000E6B66"/>
    <w:rsid w:val="000E6C4E"/>
    <w:rsid w:val="000E6E19"/>
    <w:rsid w:val="000E6F4A"/>
    <w:rsid w:val="000E6FE9"/>
    <w:rsid w:val="000E704B"/>
    <w:rsid w:val="000E721E"/>
    <w:rsid w:val="000E72E9"/>
    <w:rsid w:val="000E7619"/>
    <w:rsid w:val="000E773E"/>
    <w:rsid w:val="000E77F1"/>
    <w:rsid w:val="000E7873"/>
    <w:rsid w:val="000E7B34"/>
    <w:rsid w:val="000F044B"/>
    <w:rsid w:val="000F088A"/>
    <w:rsid w:val="000F0F80"/>
    <w:rsid w:val="000F1104"/>
    <w:rsid w:val="000F11FA"/>
    <w:rsid w:val="000F1917"/>
    <w:rsid w:val="000F195B"/>
    <w:rsid w:val="000F1DF4"/>
    <w:rsid w:val="000F1FE7"/>
    <w:rsid w:val="000F2354"/>
    <w:rsid w:val="000F23AD"/>
    <w:rsid w:val="000F2682"/>
    <w:rsid w:val="000F270E"/>
    <w:rsid w:val="000F2932"/>
    <w:rsid w:val="000F29CC"/>
    <w:rsid w:val="000F31BF"/>
    <w:rsid w:val="000F323B"/>
    <w:rsid w:val="000F367F"/>
    <w:rsid w:val="000F3A47"/>
    <w:rsid w:val="000F3DB1"/>
    <w:rsid w:val="000F44F1"/>
    <w:rsid w:val="000F48A9"/>
    <w:rsid w:val="000F4B5A"/>
    <w:rsid w:val="000F4D5B"/>
    <w:rsid w:val="000F4DB7"/>
    <w:rsid w:val="000F4DDB"/>
    <w:rsid w:val="000F540A"/>
    <w:rsid w:val="000F571E"/>
    <w:rsid w:val="000F57EC"/>
    <w:rsid w:val="000F58DC"/>
    <w:rsid w:val="000F5992"/>
    <w:rsid w:val="000F62CB"/>
    <w:rsid w:val="000F66E8"/>
    <w:rsid w:val="000F6C14"/>
    <w:rsid w:val="000F6D6D"/>
    <w:rsid w:val="000F6E23"/>
    <w:rsid w:val="000F701B"/>
    <w:rsid w:val="000F768D"/>
    <w:rsid w:val="000F79A1"/>
    <w:rsid w:val="000F7A0B"/>
    <w:rsid w:val="000F7CF6"/>
    <w:rsid w:val="00100143"/>
    <w:rsid w:val="00100A70"/>
    <w:rsid w:val="00100AFB"/>
    <w:rsid w:val="00100B87"/>
    <w:rsid w:val="00100CDF"/>
    <w:rsid w:val="00100EFC"/>
    <w:rsid w:val="0010119B"/>
    <w:rsid w:val="00101667"/>
    <w:rsid w:val="00101829"/>
    <w:rsid w:val="001019FF"/>
    <w:rsid w:val="00101FA7"/>
    <w:rsid w:val="0010205B"/>
    <w:rsid w:val="00102286"/>
    <w:rsid w:val="0010236B"/>
    <w:rsid w:val="00102522"/>
    <w:rsid w:val="00102769"/>
    <w:rsid w:val="001027A5"/>
    <w:rsid w:val="00102E06"/>
    <w:rsid w:val="00102F91"/>
    <w:rsid w:val="00103088"/>
    <w:rsid w:val="001033A6"/>
    <w:rsid w:val="001036D9"/>
    <w:rsid w:val="001046F1"/>
    <w:rsid w:val="001049DD"/>
    <w:rsid w:val="00104D04"/>
    <w:rsid w:val="00104FC0"/>
    <w:rsid w:val="00105824"/>
    <w:rsid w:val="001059AA"/>
    <w:rsid w:val="00106234"/>
    <w:rsid w:val="00106824"/>
    <w:rsid w:val="00106897"/>
    <w:rsid w:val="00106E4B"/>
    <w:rsid w:val="001070B4"/>
    <w:rsid w:val="00107768"/>
    <w:rsid w:val="00107A69"/>
    <w:rsid w:val="00107E23"/>
    <w:rsid w:val="00110052"/>
    <w:rsid w:val="0011015A"/>
    <w:rsid w:val="00110DA7"/>
    <w:rsid w:val="00110E9A"/>
    <w:rsid w:val="00111320"/>
    <w:rsid w:val="00111428"/>
    <w:rsid w:val="00111550"/>
    <w:rsid w:val="001117E0"/>
    <w:rsid w:val="00111863"/>
    <w:rsid w:val="001119F4"/>
    <w:rsid w:val="00111A16"/>
    <w:rsid w:val="00111AAD"/>
    <w:rsid w:val="00111D8D"/>
    <w:rsid w:val="00111FAE"/>
    <w:rsid w:val="001122B4"/>
    <w:rsid w:val="001122D8"/>
    <w:rsid w:val="001125C5"/>
    <w:rsid w:val="00112669"/>
    <w:rsid w:val="00112E7B"/>
    <w:rsid w:val="00112F83"/>
    <w:rsid w:val="00112FC6"/>
    <w:rsid w:val="00113155"/>
    <w:rsid w:val="00113195"/>
    <w:rsid w:val="00113A04"/>
    <w:rsid w:val="00113C81"/>
    <w:rsid w:val="00113EE1"/>
    <w:rsid w:val="00113EEB"/>
    <w:rsid w:val="0011438C"/>
    <w:rsid w:val="00114E44"/>
    <w:rsid w:val="00115222"/>
    <w:rsid w:val="00115318"/>
    <w:rsid w:val="00115C90"/>
    <w:rsid w:val="00116026"/>
    <w:rsid w:val="001168AA"/>
    <w:rsid w:val="00116A6E"/>
    <w:rsid w:val="00116DAA"/>
    <w:rsid w:val="00116E07"/>
    <w:rsid w:val="00117177"/>
    <w:rsid w:val="0011791A"/>
    <w:rsid w:val="00117A1D"/>
    <w:rsid w:val="00117B56"/>
    <w:rsid w:val="00117D12"/>
    <w:rsid w:val="00117E97"/>
    <w:rsid w:val="00117FF4"/>
    <w:rsid w:val="0012015C"/>
    <w:rsid w:val="00120471"/>
    <w:rsid w:val="001207C3"/>
    <w:rsid w:val="00120B7E"/>
    <w:rsid w:val="00120C0D"/>
    <w:rsid w:val="00121F3C"/>
    <w:rsid w:val="001221C4"/>
    <w:rsid w:val="0012225A"/>
    <w:rsid w:val="00122327"/>
    <w:rsid w:val="00123178"/>
    <w:rsid w:val="0012349B"/>
    <w:rsid w:val="00123625"/>
    <w:rsid w:val="00123675"/>
    <w:rsid w:val="00123679"/>
    <w:rsid w:val="0012369A"/>
    <w:rsid w:val="00123973"/>
    <w:rsid w:val="00123A4F"/>
    <w:rsid w:val="00123B28"/>
    <w:rsid w:val="00123C36"/>
    <w:rsid w:val="00123C73"/>
    <w:rsid w:val="00123CBC"/>
    <w:rsid w:val="00123DC9"/>
    <w:rsid w:val="00123DF2"/>
    <w:rsid w:val="00123F79"/>
    <w:rsid w:val="00123F86"/>
    <w:rsid w:val="001241B5"/>
    <w:rsid w:val="00124714"/>
    <w:rsid w:val="00124767"/>
    <w:rsid w:val="00124B99"/>
    <w:rsid w:val="00124D37"/>
    <w:rsid w:val="00125029"/>
    <w:rsid w:val="00125216"/>
    <w:rsid w:val="001252F6"/>
    <w:rsid w:val="0012550E"/>
    <w:rsid w:val="0012552E"/>
    <w:rsid w:val="00125609"/>
    <w:rsid w:val="00125760"/>
    <w:rsid w:val="00125C54"/>
    <w:rsid w:val="00125CBD"/>
    <w:rsid w:val="00125FD0"/>
    <w:rsid w:val="00126236"/>
    <w:rsid w:val="00126257"/>
    <w:rsid w:val="0012654E"/>
    <w:rsid w:val="001265A7"/>
    <w:rsid w:val="001265ED"/>
    <w:rsid w:val="001268D7"/>
    <w:rsid w:val="00127395"/>
    <w:rsid w:val="001273BB"/>
    <w:rsid w:val="00127A43"/>
    <w:rsid w:val="00127CB6"/>
    <w:rsid w:val="00127DF7"/>
    <w:rsid w:val="00130560"/>
    <w:rsid w:val="00130903"/>
    <w:rsid w:val="00130CDE"/>
    <w:rsid w:val="00130D9F"/>
    <w:rsid w:val="0013169A"/>
    <w:rsid w:val="0013213C"/>
    <w:rsid w:val="001324EE"/>
    <w:rsid w:val="0013256A"/>
    <w:rsid w:val="0013283A"/>
    <w:rsid w:val="00132D4C"/>
    <w:rsid w:val="00132ED4"/>
    <w:rsid w:val="00132F5B"/>
    <w:rsid w:val="00133228"/>
    <w:rsid w:val="00133516"/>
    <w:rsid w:val="00133532"/>
    <w:rsid w:val="001335C4"/>
    <w:rsid w:val="00133E34"/>
    <w:rsid w:val="00133F72"/>
    <w:rsid w:val="0013411A"/>
    <w:rsid w:val="00134192"/>
    <w:rsid w:val="0013484D"/>
    <w:rsid w:val="0013492D"/>
    <w:rsid w:val="0013495C"/>
    <w:rsid w:val="001350F3"/>
    <w:rsid w:val="00135242"/>
    <w:rsid w:val="001353BC"/>
    <w:rsid w:val="00135609"/>
    <w:rsid w:val="00135B18"/>
    <w:rsid w:val="00135CEE"/>
    <w:rsid w:val="00135D5C"/>
    <w:rsid w:val="00135EB0"/>
    <w:rsid w:val="00135FCE"/>
    <w:rsid w:val="001360D4"/>
    <w:rsid w:val="001364F9"/>
    <w:rsid w:val="0013737B"/>
    <w:rsid w:val="00137457"/>
    <w:rsid w:val="00137DF6"/>
    <w:rsid w:val="00140104"/>
    <w:rsid w:val="00140131"/>
    <w:rsid w:val="0014026F"/>
    <w:rsid w:val="00140551"/>
    <w:rsid w:val="001405A8"/>
    <w:rsid w:val="001409A6"/>
    <w:rsid w:val="00140E35"/>
    <w:rsid w:val="00140E8E"/>
    <w:rsid w:val="00140E9B"/>
    <w:rsid w:val="00140F2C"/>
    <w:rsid w:val="00141097"/>
    <w:rsid w:val="001410D0"/>
    <w:rsid w:val="001411C8"/>
    <w:rsid w:val="0014150E"/>
    <w:rsid w:val="001418B2"/>
    <w:rsid w:val="00141923"/>
    <w:rsid w:val="0014199F"/>
    <w:rsid w:val="00141C72"/>
    <w:rsid w:val="00141FF8"/>
    <w:rsid w:val="0014213A"/>
    <w:rsid w:val="00142842"/>
    <w:rsid w:val="00142DEC"/>
    <w:rsid w:val="00142F7A"/>
    <w:rsid w:val="00142FC3"/>
    <w:rsid w:val="00142FC7"/>
    <w:rsid w:val="001430DA"/>
    <w:rsid w:val="0014379F"/>
    <w:rsid w:val="00143904"/>
    <w:rsid w:val="00144CE1"/>
    <w:rsid w:val="0014502E"/>
    <w:rsid w:val="00145277"/>
    <w:rsid w:val="00145475"/>
    <w:rsid w:val="00145742"/>
    <w:rsid w:val="00145A65"/>
    <w:rsid w:val="001460B8"/>
    <w:rsid w:val="00146493"/>
    <w:rsid w:val="001466F3"/>
    <w:rsid w:val="001467FD"/>
    <w:rsid w:val="00146864"/>
    <w:rsid w:val="00146952"/>
    <w:rsid w:val="00146AD7"/>
    <w:rsid w:val="00146C62"/>
    <w:rsid w:val="00146EF6"/>
    <w:rsid w:val="001472A4"/>
    <w:rsid w:val="00147C9C"/>
    <w:rsid w:val="00147D04"/>
    <w:rsid w:val="00147F53"/>
    <w:rsid w:val="001501F2"/>
    <w:rsid w:val="00150425"/>
    <w:rsid w:val="00150570"/>
    <w:rsid w:val="00150B54"/>
    <w:rsid w:val="00150C8B"/>
    <w:rsid w:val="00151660"/>
    <w:rsid w:val="00151729"/>
    <w:rsid w:val="001518AF"/>
    <w:rsid w:val="001518C8"/>
    <w:rsid w:val="001518FC"/>
    <w:rsid w:val="00151A8A"/>
    <w:rsid w:val="00151B54"/>
    <w:rsid w:val="00151DE7"/>
    <w:rsid w:val="00152211"/>
    <w:rsid w:val="00152217"/>
    <w:rsid w:val="00152391"/>
    <w:rsid w:val="001523F4"/>
    <w:rsid w:val="001524A5"/>
    <w:rsid w:val="0015260A"/>
    <w:rsid w:val="00152A4F"/>
    <w:rsid w:val="00152A76"/>
    <w:rsid w:val="0015328E"/>
    <w:rsid w:val="0015328F"/>
    <w:rsid w:val="0015364D"/>
    <w:rsid w:val="00153909"/>
    <w:rsid w:val="00153B29"/>
    <w:rsid w:val="00153B42"/>
    <w:rsid w:val="00153D07"/>
    <w:rsid w:val="0015421E"/>
    <w:rsid w:val="00154976"/>
    <w:rsid w:val="001549AE"/>
    <w:rsid w:val="00154A59"/>
    <w:rsid w:val="00154AAE"/>
    <w:rsid w:val="001554AB"/>
    <w:rsid w:val="001558F9"/>
    <w:rsid w:val="00155B5B"/>
    <w:rsid w:val="00155E14"/>
    <w:rsid w:val="00156054"/>
    <w:rsid w:val="0015647C"/>
    <w:rsid w:val="001564C7"/>
    <w:rsid w:val="001565C1"/>
    <w:rsid w:val="00156D10"/>
    <w:rsid w:val="00157541"/>
    <w:rsid w:val="00157701"/>
    <w:rsid w:val="0015784A"/>
    <w:rsid w:val="00157958"/>
    <w:rsid w:val="00157C81"/>
    <w:rsid w:val="001603ED"/>
    <w:rsid w:val="001607BB"/>
    <w:rsid w:val="00160B5E"/>
    <w:rsid w:val="0016133E"/>
    <w:rsid w:val="00161349"/>
    <w:rsid w:val="0016176E"/>
    <w:rsid w:val="00161793"/>
    <w:rsid w:val="00161B3D"/>
    <w:rsid w:val="00161BCB"/>
    <w:rsid w:val="00161E76"/>
    <w:rsid w:val="00161F04"/>
    <w:rsid w:val="001622BF"/>
    <w:rsid w:val="0016296B"/>
    <w:rsid w:val="00162A5C"/>
    <w:rsid w:val="00162B96"/>
    <w:rsid w:val="00162C23"/>
    <w:rsid w:val="00162C54"/>
    <w:rsid w:val="001630A5"/>
    <w:rsid w:val="001631DC"/>
    <w:rsid w:val="00163A17"/>
    <w:rsid w:val="001640B2"/>
    <w:rsid w:val="00164108"/>
    <w:rsid w:val="0016424D"/>
    <w:rsid w:val="00164825"/>
    <w:rsid w:val="00164AD1"/>
    <w:rsid w:val="0016540A"/>
    <w:rsid w:val="001656AA"/>
    <w:rsid w:val="00165E7E"/>
    <w:rsid w:val="0016619C"/>
    <w:rsid w:val="001668A8"/>
    <w:rsid w:val="001669A4"/>
    <w:rsid w:val="001669BC"/>
    <w:rsid w:val="00166A29"/>
    <w:rsid w:val="00166DEE"/>
    <w:rsid w:val="00167342"/>
    <w:rsid w:val="001674D9"/>
    <w:rsid w:val="001675B3"/>
    <w:rsid w:val="00167AA5"/>
    <w:rsid w:val="00167CCC"/>
    <w:rsid w:val="00167EFA"/>
    <w:rsid w:val="00167F75"/>
    <w:rsid w:val="00170066"/>
    <w:rsid w:val="0017027D"/>
    <w:rsid w:val="001703EE"/>
    <w:rsid w:val="00170501"/>
    <w:rsid w:val="0017053D"/>
    <w:rsid w:val="00170593"/>
    <w:rsid w:val="00170BA9"/>
    <w:rsid w:val="00170D78"/>
    <w:rsid w:val="00170EDA"/>
    <w:rsid w:val="00170F00"/>
    <w:rsid w:val="001716DF"/>
    <w:rsid w:val="00171807"/>
    <w:rsid w:val="00171813"/>
    <w:rsid w:val="001718D7"/>
    <w:rsid w:val="00171DF7"/>
    <w:rsid w:val="0017251D"/>
    <w:rsid w:val="00172579"/>
    <w:rsid w:val="001726C9"/>
    <w:rsid w:val="0017288E"/>
    <w:rsid w:val="001728B0"/>
    <w:rsid w:val="00172C70"/>
    <w:rsid w:val="00172E40"/>
    <w:rsid w:val="00172F73"/>
    <w:rsid w:val="00173098"/>
    <w:rsid w:val="0017320E"/>
    <w:rsid w:val="001734C5"/>
    <w:rsid w:val="001734EC"/>
    <w:rsid w:val="00173593"/>
    <w:rsid w:val="00173918"/>
    <w:rsid w:val="001739DD"/>
    <w:rsid w:val="00173AA2"/>
    <w:rsid w:val="00174034"/>
    <w:rsid w:val="001741C3"/>
    <w:rsid w:val="00174E12"/>
    <w:rsid w:val="001751AD"/>
    <w:rsid w:val="001757AE"/>
    <w:rsid w:val="001757C5"/>
    <w:rsid w:val="00176EEC"/>
    <w:rsid w:val="00176F8F"/>
    <w:rsid w:val="00177833"/>
    <w:rsid w:val="00177948"/>
    <w:rsid w:val="0017799E"/>
    <w:rsid w:val="00177A96"/>
    <w:rsid w:val="00177B78"/>
    <w:rsid w:val="00180090"/>
    <w:rsid w:val="00180283"/>
    <w:rsid w:val="00180628"/>
    <w:rsid w:val="0018065A"/>
    <w:rsid w:val="00180718"/>
    <w:rsid w:val="00180AED"/>
    <w:rsid w:val="00180B68"/>
    <w:rsid w:val="00180E58"/>
    <w:rsid w:val="00181372"/>
    <w:rsid w:val="00181660"/>
    <w:rsid w:val="001819F1"/>
    <w:rsid w:val="00181CAA"/>
    <w:rsid w:val="001823A5"/>
    <w:rsid w:val="001825B1"/>
    <w:rsid w:val="00182BF4"/>
    <w:rsid w:val="00183089"/>
    <w:rsid w:val="0018352B"/>
    <w:rsid w:val="00183676"/>
    <w:rsid w:val="00183B83"/>
    <w:rsid w:val="00183C5D"/>
    <w:rsid w:val="001844A0"/>
    <w:rsid w:val="001847E1"/>
    <w:rsid w:val="00184C9A"/>
    <w:rsid w:val="00184DD4"/>
    <w:rsid w:val="00184E7C"/>
    <w:rsid w:val="001850C2"/>
    <w:rsid w:val="001856B6"/>
    <w:rsid w:val="00185A24"/>
    <w:rsid w:val="00186501"/>
    <w:rsid w:val="00186BA7"/>
    <w:rsid w:val="00186CE6"/>
    <w:rsid w:val="00187126"/>
    <w:rsid w:val="00187305"/>
    <w:rsid w:val="001874AD"/>
    <w:rsid w:val="00187B81"/>
    <w:rsid w:val="00187D6F"/>
    <w:rsid w:val="00187FD2"/>
    <w:rsid w:val="001908A3"/>
    <w:rsid w:val="00190C63"/>
    <w:rsid w:val="00190C8B"/>
    <w:rsid w:val="00191048"/>
    <w:rsid w:val="001910C7"/>
    <w:rsid w:val="0019112D"/>
    <w:rsid w:val="00191A64"/>
    <w:rsid w:val="00191E52"/>
    <w:rsid w:val="00192039"/>
    <w:rsid w:val="00192295"/>
    <w:rsid w:val="0019251A"/>
    <w:rsid w:val="001926E2"/>
    <w:rsid w:val="00192A13"/>
    <w:rsid w:val="00192D8F"/>
    <w:rsid w:val="00193377"/>
    <w:rsid w:val="00193391"/>
    <w:rsid w:val="0019385D"/>
    <w:rsid w:val="0019396D"/>
    <w:rsid w:val="00193C73"/>
    <w:rsid w:val="00193C96"/>
    <w:rsid w:val="00193FD0"/>
    <w:rsid w:val="001941C9"/>
    <w:rsid w:val="00194670"/>
    <w:rsid w:val="00194754"/>
    <w:rsid w:val="001949B8"/>
    <w:rsid w:val="00194D86"/>
    <w:rsid w:val="00194E41"/>
    <w:rsid w:val="00194FE4"/>
    <w:rsid w:val="001954B6"/>
    <w:rsid w:val="0019589A"/>
    <w:rsid w:val="001958BD"/>
    <w:rsid w:val="00196076"/>
    <w:rsid w:val="001964F8"/>
    <w:rsid w:val="0019667A"/>
    <w:rsid w:val="00196767"/>
    <w:rsid w:val="0019676D"/>
    <w:rsid w:val="00196773"/>
    <w:rsid w:val="00196DE3"/>
    <w:rsid w:val="00196F40"/>
    <w:rsid w:val="00196F6F"/>
    <w:rsid w:val="001973C0"/>
    <w:rsid w:val="0019748B"/>
    <w:rsid w:val="001976A0"/>
    <w:rsid w:val="00197763"/>
    <w:rsid w:val="00197DDF"/>
    <w:rsid w:val="001A052F"/>
    <w:rsid w:val="001A0622"/>
    <w:rsid w:val="001A0718"/>
    <w:rsid w:val="001A08FE"/>
    <w:rsid w:val="001A178F"/>
    <w:rsid w:val="001A1B14"/>
    <w:rsid w:val="001A1FC2"/>
    <w:rsid w:val="001A2054"/>
    <w:rsid w:val="001A2A2D"/>
    <w:rsid w:val="001A2C3C"/>
    <w:rsid w:val="001A2C8F"/>
    <w:rsid w:val="001A2D1E"/>
    <w:rsid w:val="001A2EAD"/>
    <w:rsid w:val="001A30F6"/>
    <w:rsid w:val="001A32A2"/>
    <w:rsid w:val="001A3449"/>
    <w:rsid w:val="001A3765"/>
    <w:rsid w:val="001A3B95"/>
    <w:rsid w:val="001A3FE3"/>
    <w:rsid w:val="001A40BB"/>
    <w:rsid w:val="001A41D8"/>
    <w:rsid w:val="001A4204"/>
    <w:rsid w:val="001A4862"/>
    <w:rsid w:val="001A4C77"/>
    <w:rsid w:val="001A505E"/>
    <w:rsid w:val="001A58A5"/>
    <w:rsid w:val="001A592E"/>
    <w:rsid w:val="001A5CC6"/>
    <w:rsid w:val="001A5EF7"/>
    <w:rsid w:val="001A5F6E"/>
    <w:rsid w:val="001A5FBD"/>
    <w:rsid w:val="001A620E"/>
    <w:rsid w:val="001A6593"/>
    <w:rsid w:val="001A6BB8"/>
    <w:rsid w:val="001A6BBE"/>
    <w:rsid w:val="001A6E04"/>
    <w:rsid w:val="001A6FA7"/>
    <w:rsid w:val="001A700C"/>
    <w:rsid w:val="001A7027"/>
    <w:rsid w:val="001A70BC"/>
    <w:rsid w:val="001A7148"/>
    <w:rsid w:val="001A7405"/>
    <w:rsid w:val="001A7406"/>
    <w:rsid w:val="001A787D"/>
    <w:rsid w:val="001A7928"/>
    <w:rsid w:val="001A7AA5"/>
    <w:rsid w:val="001B035D"/>
    <w:rsid w:val="001B099F"/>
    <w:rsid w:val="001B0B39"/>
    <w:rsid w:val="001B0B78"/>
    <w:rsid w:val="001B0D42"/>
    <w:rsid w:val="001B1107"/>
    <w:rsid w:val="001B12DF"/>
    <w:rsid w:val="001B14DE"/>
    <w:rsid w:val="001B1D88"/>
    <w:rsid w:val="001B1F4C"/>
    <w:rsid w:val="001B2140"/>
    <w:rsid w:val="001B218B"/>
    <w:rsid w:val="001B230A"/>
    <w:rsid w:val="001B23B2"/>
    <w:rsid w:val="001B2BC9"/>
    <w:rsid w:val="001B2D79"/>
    <w:rsid w:val="001B2DED"/>
    <w:rsid w:val="001B2FA4"/>
    <w:rsid w:val="001B31C8"/>
    <w:rsid w:val="001B3251"/>
    <w:rsid w:val="001B3549"/>
    <w:rsid w:val="001B35C5"/>
    <w:rsid w:val="001B36BF"/>
    <w:rsid w:val="001B3701"/>
    <w:rsid w:val="001B39B7"/>
    <w:rsid w:val="001B3B9B"/>
    <w:rsid w:val="001B3CA7"/>
    <w:rsid w:val="001B457D"/>
    <w:rsid w:val="001B4793"/>
    <w:rsid w:val="001B49D9"/>
    <w:rsid w:val="001B52BB"/>
    <w:rsid w:val="001B58E5"/>
    <w:rsid w:val="001B5C11"/>
    <w:rsid w:val="001B5D47"/>
    <w:rsid w:val="001B5ECD"/>
    <w:rsid w:val="001B61AA"/>
    <w:rsid w:val="001B6263"/>
    <w:rsid w:val="001B716D"/>
    <w:rsid w:val="001B7929"/>
    <w:rsid w:val="001B7B91"/>
    <w:rsid w:val="001B7FC6"/>
    <w:rsid w:val="001C0757"/>
    <w:rsid w:val="001C079D"/>
    <w:rsid w:val="001C0976"/>
    <w:rsid w:val="001C0A94"/>
    <w:rsid w:val="001C1826"/>
    <w:rsid w:val="001C1A48"/>
    <w:rsid w:val="001C1A6D"/>
    <w:rsid w:val="001C1AE7"/>
    <w:rsid w:val="001C1B0B"/>
    <w:rsid w:val="001C1BCD"/>
    <w:rsid w:val="001C1CCA"/>
    <w:rsid w:val="001C1D04"/>
    <w:rsid w:val="001C2431"/>
    <w:rsid w:val="001C2736"/>
    <w:rsid w:val="001C2A36"/>
    <w:rsid w:val="001C2CB4"/>
    <w:rsid w:val="001C2D60"/>
    <w:rsid w:val="001C3125"/>
    <w:rsid w:val="001C48EF"/>
    <w:rsid w:val="001C4C10"/>
    <w:rsid w:val="001C50DD"/>
    <w:rsid w:val="001C51C9"/>
    <w:rsid w:val="001C52E0"/>
    <w:rsid w:val="001C5324"/>
    <w:rsid w:val="001C552D"/>
    <w:rsid w:val="001C6004"/>
    <w:rsid w:val="001C660A"/>
    <w:rsid w:val="001C6782"/>
    <w:rsid w:val="001C6AD6"/>
    <w:rsid w:val="001C6D87"/>
    <w:rsid w:val="001C6EF8"/>
    <w:rsid w:val="001C71AA"/>
    <w:rsid w:val="001C7420"/>
    <w:rsid w:val="001C7433"/>
    <w:rsid w:val="001C779B"/>
    <w:rsid w:val="001C7871"/>
    <w:rsid w:val="001C78D9"/>
    <w:rsid w:val="001C7B44"/>
    <w:rsid w:val="001D0171"/>
    <w:rsid w:val="001D0218"/>
    <w:rsid w:val="001D0262"/>
    <w:rsid w:val="001D02C4"/>
    <w:rsid w:val="001D033C"/>
    <w:rsid w:val="001D0928"/>
    <w:rsid w:val="001D10BF"/>
    <w:rsid w:val="001D19AF"/>
    <w:rsid w:val="001D1EC8"/>
    <w:rsid w:val="001D221B"/>
    <w:rsid w:val="001D2252"/>
    <w:rsid w:val="001D2281"/>
    <w:rsid w:val="001D2978"/>
    <w:rsid w:val="001D2C14"/>
    <w:rsid w:val="001D2DF4"/>
    <w:rsid w:val="001D318F"/>
    <w:rsid w:val="001D31D0"/>
    <w:rsid w:val="001D3838"/>
    <w:rsid w:val="001D3BAB"/>
    <w:rsid w:val="001D3C49"/>
    <w:rsid w:val="001D4182"/>
    <w:rsid w:val="001D4494"/>
    <w:rsid w:val="001D44EB"/>
    <w:rsid w:val="001D453F"/>
    <w:rsid w:val="001D48A9"/>
    <w:rsid w:val="001D4974"/>
    <w:rsid w:val="001D4C5A"/>
    <w:rsid w:val="001D51ED"/>
    <w:rsid w:val="001D5228"/>
    <w:rsid w:val="001D52C9"/>
    <w:rsid w:val="001D5B58"/>
    <w:rsid w:val="001D5D8C"/>
    <w:rsid w:val="001D5FF2"/>
    <w:rsid w:val="001D6478"/>
    <w:rsid w:val="001D66BE"/>
    <w:rsid w:val="001D67DC"/>
    <w:rsid w:val="001D67FE"/>
    <w:rsid w:val="001D705A"/>
    <w:rsid w:val="001D717B"/>
    <w:rsid w:val="001D72E6"/>
    <w:rsid w:val="001D745B"/>
    <w:rsid w:val="001D7501"/>
    <w:rsid w:val="001D750D"/>
    <w:rsid w:val="001D7AF8"/>
    <w:rsid w:val="001D7E33"/>
    <w:rsid w:val="001E0204"/>
    <w:rsid w:val="001E0673"/>
    <w:rsid w:val="001E08A2"/>
    <w:rsid w:val="001E0902"/>
    <w:rsid w:val="001E0B2B"/>
    <w:rsid w:val="001E0DD7"/>
    <w:rsid w:val="001E0FE0"/>
    <w:rsid w:val="001E141F"/>
    <w:rsid w:val="001E1770"/>
    <w:rsid w:val="001E1AEE"/>
    <w:rsid w:val="001E252E"/>
    <w:rsid w:val="001E2614"/>
    <w:rsid w:val="001E2F3D"/>
    <w:rsid w:val="001E3492"/>
    <w:rsid w:val="001E3957"/>
    <w:rsid w:val="001E3959"/>
    <w:rsid w:val="001E3F49"/>
    <w:rsid w:val="001E49ED"/>
    <w:rsid w:val="001E4BDD"/>
    <w:rsid w:val="001E4C45"/>
    <w:rsid w:val="001E50C6"/>
    <w:rsid w:val="001E58A2"/>
    <w:rsid w:val="001E5A88"/>
    <w:rsid w:val="001E612F"/>
    <w:rsid w:val="001E6166"/>
    <w:rsid w:val="001E696A"/>
    <w:rsid w:val="001E697D"/>
    <w:rsid w:val="001E6B60"/>
    <w:rsid w:val="001E74A3"/>
    <w:rsid w:val="001E78DC"/>
    <w:rsid w:val="001E7CBC"/>
    <w:rsid w:val="001F03CA"/>
    <w:rsid w:val="001F0475"/>
    <w:rsid w:val="001F170D"/>
    <w:rsid w:val="001F184C"/>
    <w:rsid w:val="001F1A95"/>
    <w:rsid w:val="001F230B"/>
    <w:rsid w:val="001F2593"/>
    <w:rsid w:val="001F2EDC"/>
    <w:rsid w:val="001F2F72"/>
    <w:rsid w:val="001F3211"/>
    <w:rsid w:val="001F3305"/>
    <w:rsid w:val="001F33B4"/>
    <w:rsid w:val="001F34D0"/>
    <w:rsid w:val="001F35A0"/>
    <w:rsid w:val="001F3BBA"/>
    <w:rsid w:val="001F3C2B"/>
    <w:rsid w:val="001F4C93"/>
    <w:rsid w:val="001F5077"/>
    <w:rsid w:val="001F512C"/>
    <w:rsid w:val="001F54C1"/>
    <w:rsid w:val="001F5553"/>
    <w:rsid w:val="001F5736"/>
    <w:rsid w:val="001F5A18"/>
    <w:rsid w:val="001F5FA0"/>
    <w:rsid w:val="001F6044"/>
    <w:rsid w:val="001F66CF"/>
    <w:rsid w:val="001F68EE"/>
    <w:rsid w:val="001F6E3C"/>
    <w:rsid w:val="001F71F1"/>
    <w:rsid w:val="001F72C6"/>
    <w:rsid w:val="001F7882"/>
    <w:rsid w:val="001F7B69"/>
    <w:rsid w:val="001F7BF7"/>
    <w:rsid w:val="001F7C2F"/>
    <w:rsid w:val="001F7CB7"/>
    <w:rsid w:val="001F7D64"/>
    <w:rsid w:val="002003F2"/>
    <w:rsid w:val="002005EA"/>
    <w:rsid w:val="00200969"/>
    <w:rsid w:val="002009C3"/>
    <w:rsid w:val="00200B57"/>
    <w:rsid w:val="00200BC4"/>
    <w:rsid w:val="00200E18"/>
    <w:rsid w:val="00201033"/>
    <w:rsid w:val="00201BE2"/>
    <w:rsid w:val="00201F29"/>
    <w:rsid w:val="00202336"/>
    <w:rsid w:val="0020246E"/>
    <w:rsid w:val="002028ED"/>
    <w:rsid w:val="00202CC4"/>
    <w:rsid w:val="00203291"/>
    <w:rsid w:val="002036F2"/>
    <w:rsid w:val="00203833"/>
    <w:rsid w:val="0020385C"/>
    <w:rsid w:val="00203878"/>
    <w:rsid w:val="00203AB3"/>
    <w:rsid w:val="002043AA"/>
    <w:rsid w:val="002044B7"/>
    <w:rsid w:val="002045B0"/>
    <w:rsid w:val="002047F9"/>
    <w:rsid w:val="0020497C"/>
    <w:rsid w:val="00204ABA"/>
    <w:rsid w:val="00204B7D"/>
    <w:rsid w:val="002050EF"/>
    <w:rsid w:val="00205115"/>
    <w:rsid w:val="0020511E"/>
    <w:rsid w:val="002052C4"/>
    <w:rsid w:val="002052CD"/>
    <w:rsid w:val="0020546A"/>
    <w:rsid w:val="0020592E"/>
    <w:rsid w:val="00205B3A"/>
    <w:rsid w:val="00205D86"/>
    <w:rsid w:val="00205F90"/>
    <w:rsid w:val="0020615B"/>
    <w:rsid w:val="0020630B"/>
    <w:rsid w:val="002069D5"/>
    <w:rsid w:val="002069DB"/>
    <w:rsid w:val="00206A0F"/>
    <w:rsid w:val="00206CFC"/>
    <w:rsid w:val="00206DF0"/>
    <w:rsid w:val="002078F8"/>
    <w:rsid w:val="00207DF0"/>
    <w:rsid w:val="00207E09"/>
    <w:rsid w:val="00207F54"/>
    <w:rsid w:val="0021055C"/>
    <w:rsid w:val="00210628"/>
    <w:rsid w:val="00210B0F"/>
    <w:rsid w:val="00210B65"/>
    <w:rsid w:val="00210CCB"/>
    <w:rsid w:val="00210E8D"/>
    <w:rsid w:val="00210EE7"/>
    <w:rsid w:val="00211202"/>
    <w:rsid w:val="002113F6"/>
    <w:rsid w:val="00211850"/>
    <w:rsid w:val="00211A5D"/>
    <w:rsid w:val="00212179"/>
    <w:rsid w:val="00212204"/>
    <w:rsid w:val="00213394"/>
    <w:rsid w:val="002133EA"/>
    <w:rsid w:val="00213604"/>
    <w:rsid w:val="002137EA"/>
    <w:rsid w:val="00213B0D"/>
    <w:rsid w:val="00214202"/>
    <w:rsid w:val="002142B2"/>
    <w:rsid w:val="0021469D"/>
    <w:rsid w:val="002148C6"/>
    <w:rsid w:val="00214B9B"/>
    <w:rsid w:val="00214F89"/>
    <w:rsid w:val="00214FF3"/>
    <w:rsid w:val="002153E0"/>
    <w:rsid w:val="0021541A"/>
    <w:rsid w:val="002158B2"/>
    <w:rsid w:val="0021590A"/>
    <w:rsid w:val="00215913"/>
    <w:rsid w:val="00215B31"/>
    <w:rsid w:val="00215BA6"/>
    <w:rsid w:val="0021605D"/>
    <w:rsid w:val="0021614F"/>
    <w:rsid w:val="002162E0"/>
    <w:rsid w:val="002164D5"/>
    <w:rsid w:val="002165A9"/>
    <w:rsid w:val="00216847"/>
    <w:rsid w:val="002171AC"/>
    <w:rsid w:val="00217766"/>
    <w:rsid w:val="00217820"/>
    <w:rsid w:val="002178EC"/>
    <w:rsid w:val="00217F0B"/>
    <w:rsid w:val="002200C6"/>
    <w:rsid w:val="00220305"/>
    <w:rsid w:val="00220378"/>
    <w:rsid w:val="00220993"/>
    <w:rsid w:val="00220F56"/>
    <w:rsid w:val="00220F63"/>
    <w:rsid w:val="0022121C"/>
    <w:rsid w:val="00221357"/>
    <w:rsid w:val="00221999"/>
    <w:rsid w:val="00221D1B"/>
    <w:rsid w:val="00221F07"/>
    <w:rsid w:val="002225AD"/>
    <w:rsid w:val="00223051"/>
    <w:rsid w:val="00223958"/>
    <w:rsid w:val="00223B3D"/>
    <w:rsid w:val="00223F3B"/>
    <w:rsid w:val="002245FC"/>
    <w:rsid w:val="00224628"/>
    <w:rsid w:val="0022486E"/>
    <w:rsid w:val="002251CD"/>
    <w:rsid w:val="002253E9"/>
    <w:rsid w:val="0022552F"/>
    <w:rsid w:val="00225BC4"/>
    <w:rsid w:val="00225C92"/>
    <w:rsid w:val="0022602E"/>
    <w:rsid w:val="002263B7"/>
    <w:rsid w:val="00226B87"/>
    <w:rsid w:val="00226F03"/>
    <w:rsid w:val="002275C6"/>
    <w:rsid w:val="0022778A"/>
    <w:rsid w:val="00227807"/>
    <w:rsid w:val="002306DB"/>
    <w:rsid w:val="00230870"/>
    <w:rsid w:val="00230BFC"/>
    <w:rsid w:val="00230C75"/>
    <w:rsid w:val="00230E8D"/>
    <w:rsid w:val="00231358"/>
    <w:rsid w:val="0023163F"/>
    <w:rsid w:val="00231A1F"/>
    <w:rsid w:val="00231E23"/>
    <w:rsid w:val="00232540"/>
    <w:rsid w:val="002328D8"/>
    <w:rsid w:val="00232A40"/>
    <w:rsid w:val="00232BB1"/>
    <w:rsid w:val="00232F87"/>
    <w:rsid w:val="00233506"/>
    <w:rsid w:val="002336F1"/>
    <w:rsid w:val="00234366"/>
    <w:rsid w:val="0023453C"/>
    <w:rsid w:val="002346A8"/>
    <w:rsid w:val="00234716"/>
    <w:rsid w:val="0023481D"/>
    <w:rsid w:val="00234E01"/>
    <w:rsid w:val="00234FBF"/>
    <w:rsid w:val="00235030"/>
    <w:rsid w:val="002350B8"/>
    <w:rsid w:val="002351A9"/>
    <w:rsid w:val="00235258"/>
    <w:rsid w:val="002352DC"/>
    <w:rsid w:val="002357A2"/>
    <w:rsid w:val="002357F4"/>
    <w:rsid w:val="00235CAA"/>
    <w:rsid w:val="00235FD3"/>
    <w:rsid w:val="00236490"/>
    <w:rsid w:val="002364B7"/>
    <w:rsid w:val="00236516"/>
    <w:rsid w:val="002365D4"/>
    <w:rsid w:val="00236E88"/>
    <w:rsid w:val="00236FE2"/>
    <w:rsid w:val="0023727D"/>
    <w:rsid w:val="002375F9"/>
    <w:rsid w:val="00237F1A"/>
    <w:rsid w:val="00240191"/>
    <w:rsid w:val="002406B4"/>
    <w:rsid w:val="00240712"/>
    <w:rsid w:val="00240842"/>
    <w:rsid w:val="00240856"/>
    <w:rsid w:val="00240A8A"/>
    <w:rsid w:val="00240B26"/>
    <w:rsid w:val="00240E1C"/>
    <w:rsid w:val="00240E91"/>
    <w:rsid w:val="00240EBE"/>
    <w:rsid w:val="002415C7"/>
    <w:rsid w:val="002415C8"/>
    <w:rsid w:val="00241B21"/>
    <w:rsid w:val="00242391"/>
    <w:rsid w:val="00242883"/>
    <w:rsid w:val="00242EA5"/>
    <w:rsid w:val="00242F1F"/>
    <w:rsid w:val="00243817"/>
    <w:rsid w:val="00243ABA"/>
    <w:rsid w:val="00243E8C"/>
    <w:rsid w:val="00244516"/>
    <w:rsid w:val="002448FF"/>
    <w:rsid w:val="0024513E"/>
    <w:rsid w:val="0024513F"/>
    <w:rsid w:val="002455C4"/>
    <w:rsid w:val="00245601"/>
    <w:rsid w:val="00245649"/>
    <w:rsid w:val="002459ED"/>
    <w:rsid w:val="00245EB4"/>
    <w:rsid w:val="00246293"/>
    <w:rsid w:val="00246880"/>
    <w:rsid w:val="002468AC"/>
    <w:rsid w:val="002472C9"/>
    <w:rsid w:val="002476B2"/>
    <w:rsid w:val="00247705"/>
    <w:rsid w:val="0024781E"/>
    <w:rsid w:val="00247F94"/>
    <w:rsid w:val="00250121"/>
    <w:rsid w:val="00250509"/>
    <w:rsid w:val="002508E1"/>
    <w:rsid w:val="00250B2F"/>
    <w:rsid w:val="00250C6B"/>
    <w:rsid w:val="00250CD3"/>
    <w:rsid w:val="00250EAF"/>
    <w:rsid w:val="00251350"/>
    <w:rsid w:val="00251459"/>
    <w:rsid w:val="00251477"/>
    <w:rsid w:val="00251A1D"/>
    <w:rsid w:val="00251B29"/>
    <w:rsid w:val="00251BB8"/>
    <w:rsid w:val="00251CEC"/>
    <w:rsid w:val="00252799"/>
    <w:rsid w:val="00252A5C"/>
    <w:rsid w:val="00252D8D"/>
    <w:rsid w:val="0025311F"/>
    <w:rsid w:val="00253427"/>
    <w:rsid w:val="002534C4"/>
    <w:rsid w:val="00253C25"/>
    <w:rsid w:val="00254079"/>
    <w:rsid w:val="00254B56"/>
    <w:rsid w:val="00254BFD"/>
    <w:rsid w:val="00254F84"/>
    <w:rsid w:val="0025510D"/>
    <w:rsid w:val="002554BD"/>
    <w:rsid w:val="0025573D"/>
    <w:rsid w:val="002558BB"/>
    <w:rsid w:val="00255FF3"/>
    <w:rsid w:val="002565A2"/>
    <w:rsid w:val="00256687"/>
    <w:rsid w:val="00256766"/>
    <w:rsid w:val="002568DF"/>
    <w:rsid w:val="00256AC4"/>
    <w:rsid w:val="00256DE5"/>
    <w:rsid w:val="0025702E"/>
    <w:rsid w:val="002571B4"/>
    <w:rsid w:val="00257245"/>
    <w:rsid w:val="00257615"/>
    <w:rsid w:val="0025775C"/>
    <w:rsid w:val="00257844"/>
    <w:rsid w:val="00257A7E"/>
    <w:rsid w:val="00257B4A"/>
    <w:rsid w:val="00257DCE"/>
    <w:rsid w:val="00257E93"/>
    <w:rsid w:val="0026024E"/>
    <w:rsid w:val="002604E6"/>
    <w:rsid w:val="00260768"/>
    <w:rsid w:val="00260AD3"/>
    <w:rsid w:val="00260E6B"/>
    <w:rsid w:val="00260E6F"/>
    <w:rsid w:val="00260F7D"/>
    <w:rsid w:val="00261551"/>
    <w:rsid w:val="0026177D"/>
    <w:rsid w:val="00261CD3"/>
    <w:rsid w:val="00261F79"/>
    <w:rsid w:val="00262452"/>
    <w:rsid w:val="002624AA"/>
    <w:rsid w:val="00262B8D"/>
    <w:rsid w:val="00262E10"/>
    <w:rsid w:val="00263224"/>
    <w:rsid w:val="002633CB"/>
    <w:rsid w:val="00263463"/>
    <w:rsid w:val="0026353D"/>
    <w:rsid w:val="002637A2"/>
    <w:rsid w:val="00263891"/>
    <w:rsid w:val="00263AB7"/>
    <w:rsid w:val="00263E3D"/>
    <w:rsid w:val="002644A0"/>
    <w:rsid w:val="0026466D"/>
    <w:rsid w:val="0026470F"/>
    <w:rsid w:val="00264A9E"/>
    <w:rsid w:val="00264E7D"/>
    <w:rsid w:val="00264FB6"/>
    <w:rsid w:val="002651E0"/>
    <w:rsid w:val="002652CD"/>
    <w:rsid w:val="00265D31"/>
    <w:rsid w:val="00265EF3"/>
    <w:rsid w:val="00265FAA"/>
    <w:rsid w:val="002662E6"/>
    <w:rsid w:val="00266310"/>
    <w:rsid w:val="0026643B"/>
    <w:rsid w:val="002664E9"/>
    <w:rsid w:val="0026659C"/>
    <w:rsid w:val="00266BC6"/>
    <w:rsid w:val="0026709B"/>
    <w:rsid w:val="00267225"/>
    <w:rsid w:val="002674A0"/>
    <w:rsid w:val="00267ECB"/>
    <w:rsid w:val="00267FAC"/>
    <w:rsid w:val="002703DF"/>
    <w:rsid w:val="00270578"/>
    <w:rsid w:val="002705E8"/>
    <w:rsid w:val="00270646"/>
    <w:rsid w:val="00270720"/>
    <w:rsid w:val="002707DF"/>
    <w:rsid w:val="00270D92"/>
    <w:rsid w:val="00271202"/>
    <w:rsid w:val="002713C7"/>
    <w:rsid w:val="002717C8"/>
    <w:rsid w:val="00271FDC"/>
    <w:rsid w:val="0027228E"/>
    <w:rsid w:val="00272475"/>
    <w:rsid w:val="0027255A"/>
    <w:rsid w:val="00272910"/>
    <w:rsid w:val="00272BC6"/>
    <w:rsid w:val="00272EB2"/>
    <w:rsid w:val="00273041"/>
    <w:rsid w:val="00273319"/>
    <w:rsid w:val="00273474"/>
    <w:rsid w:val="0027359D"/>
    <w:rsid w:val="0027366A"/>
    <w:rsid w:val="00273E89"/>
    <w:rsid w:val="00274239"/>
    <w:rsid w:val="002743B4"/>
    <w:rsid w:val="0027454B"/>
    <w:rsid w:val="00274D98"/>
    <w:rsid w:val="00274DDF"/>
    <w:rsid w:val="00275C4A"/>
    <w:rsid w:val="00275CF7"/>
    <w:rsid w:val="00276112"/>
    <w:rsid w:val="0027613D"/>
    <w:rsid w:val="0027635F"/>
    <w:rsid w:val="002766C9"/>
    <w:rsid w:val="00276889"/>
    <w:rsid w:val="00276BD8"/>
    <w:rsid w:val="00276CA8"/>
    <w:rsid w:val="00276CCC"/>
    <w:rsid w:val="00276EAE"/>
    <w:rsid w:val="00277151"/>
    <w:rsid w:val="00277F40"/>
    <w:rsid w:val="00277F73"/>
    <w:rsid w:val="002800E7"/>
    <w:rsid w:val="00280142"/>
    <w:rsid w:val="00280574"/>
    <w:rsid w:val="002805C8"/>
    <w:rsid w:val="0028067B"/>
    <w:rsid w:val="0028089E"/>
    <w:rsid w:val="002808C7"/>
    <w:rsid w:val="00281659"/>
    <w:rsid w:val="00281782"/>
    <w:rsid w:val="00281B61"/>
    <w:rsid w:val="00281D09"/>
    <w:rsid w:val="00281DD1"/>
    <w:rsid w:val="00281F9B"/>
    <w:rsid w:val="0028200E"/>
    <w:rsid w:val="00282647"/>
    <w:rsid w:val="002829BE"/>
    <w:rsid w:val="00283096"/>
    <w:rsid w:val="00283245"/>
    <w:rsid w:val="0028397D"/>
    <w:rsid w:val="00283C4F"/>
    <w:rsid w:val="00283D25"/>
    <w:rsid w:val="00283D65"/>
    <w:rsid w:val="00284042"/>
    <w:rsid w:val="002840D6"/>
    <w:rsid w:val="00284175"/>
    <w:rsid w:val="00284305"/>
    <w:rsid w:val="002844FA"/>
    <w:rsid w:val="002847CA"/>
    <w:rsid w:val="00284AF8"/>
    <w:rsid w:val="00284B73"/>
    <w:rsid w:val="00284F44"/>
    <w:rsid w:val="002856A4"/>
    <w:rsid w:val="00285915"/>
    <w:rsid w:val="00285987"/>
    <w:rsid w:val="00286A64"/>
    <w:rsid w:val="00286D05"/>
    <w:rsid w:val="00286DFA"/>
    <w:rsid w:val="00286EAB"/>
    <w:rsid w:val="00286EF9"/>
    <w:rsid w:val="0028763C"/>
    <w:rsid w:val="002877F9"/>
    <w:rsid w:val="00287899"/>
    <w:rsid w:val="00287AC3"/>
    <w:rsid w:val="00287E5D"/>
    <w:rsid w:val="002902EF"/>
    <w:rsid w:val="0029060A"/>
    <w:rsid w:val="00290616"/>
    <w:rsid w:val="002907BD"/>
    <w:rsid w:val="002907CD"/>
    <w:rsid w:val="00290BD4"/>
    <w:rsid w:val="00290D98"/>
    <w:rsid w:val="00290F02"/>
    <w:rsid w:val="002913D7"/>
    <w:rsid w:val="002913E1"/>
    <w:rsid w:val="00291521"/>
    <w:rsid w:val="002915E9"/>
    <w:rsid w:val="00291684"/>
    <w:rsid w:val="00291753"/>
    <w:rsid w:val="002919BD"/>
    <w:rsid w:val="00291AA4"/>
    <w:rsid w:val="00291DF7"/>
    <w:rsid w:val="002923DE"/>
    <w:rsid w:val="0029258A"/>
    <w:rsid w:val="00292BC3"/>
    <w:rsid w:val="00292DBD"/>
    <w:rsid w:val="00292FC1"/>
    <w:rsid w:val="00293080"/>
    <w:rsid w:val="0029330B"/>
    <w:rsid w:val="0029350C"/>
    <w:rsid w:val="00293956"/>
    <w:rsid w:val="00293E23"/>
    <w:rsid w:val="00294684"/>
    <w:rsid w:val="00295013"/>
    <w:rsid w:val="00295696"/>
    <w:rsid w:val="00295DFC"/>
    <w:rsid w:val="00295F84"/>
    <w:rsid w:val="002960A0"/>
    <w:rsid w:val="002960AC"/>
    <w:rsid w:val="00296258"/>
    <w:rsid w:val="002962E9"/>
    <w:rsid w:val="0029643B"/>
    <w:rsid w:val="002969C1"/>
    <w:rsid w:val="00296D53"/>
    <w:rsid w:val="002973A7"/>
    <w:rsid w:val="00297897"/>
    <w:rsid w:val="00297F2F"/>
    <w:rsid w:val="002A0594"/>
    <w:rsid w:val="002A06FD"/>
    <w:rsid w:val="002A071E"/>
    <w:rsid w:val="002A08AA"/>
    <w:rsid w:val="002A096E"/>
    <w:rsid w:val="002A0DFA"/>
    <w:rsid w:val="002A0E35"/>
    <w:rsid w:val="002A0EED"/>
    <w:rsid w:val="002A14B7"/>
    <w:rsid w:val="002A14BF"/>
    <w:rsid w:val="002A1815"/>
    <w:rsid w:val="002A1A42"/>
    <w:rsid w:val="002A1B51"/>
    <w:rsid w:val="002A1D19"/>
    <w:rsid w:val="002A1DD2"/>
    <w:rsid w:val="002A2D86"/>
    <w:rsid w:val="002A2E05"/>
    <w:rsid w:val="002A2E8E"/>
    <w:rsid w:val="002A32B5"/>
    <w:rsid w:val="002A3312"/>
    <w:rsid w:val="002A3321"/>
    <w:rsid w:val="002A3396"/>
    <w:rsid w:val="002A348A"/>
    <w:rsid w:val="002A39CE"/>
    <w:rsid w:val="002A3E54"/>
    <w:rsid w:val="002A3F7A"/>
    <w:rsid w:val="002A40ED"/>
    <w:rsid w:val="002A4125"/>
    <w:rsid w:val="002A4365"/>
    <w:rsid w:val="002A4421"/>
    <w:rsid w:val="002A4462"/>
    <w:rsid w:val="002A4658"/>
    <w:rsid w:val="002A49AE"/>
    <w:rsid w:val="002A4BCD"/>
    <w:rsid w:val="002A5051"/>
    <w:rsid w:val="002A5206"/>
    <w:rsid w:val="002A5349"/>
    <w:rsid w:val="002A5441"/>
    <w:rsid w:val="002A5447"/>
    <w:rsid w:val="002A553F"/>
    <w:rsid w:val="002A595A"/>
    <w:rsid w:val="002A5E18"/>
    <w:rsid w:val="002A5EE8"/>
    <w:rsid w:val="002A62B9"/>
    <w:rsid w:val="002A6607"/>
    <w:rsid w:val="002A67EE"/>
    <w:rsid w:val="002A6A4B"/>
    <w:rsid w:val="002A6A8A"/>
    <w:rsid w:val="002A6B4C"/>
    <w:rsid w:val="002A6B51"/>
    <w:rsid w:val="002A6BB4"/>
    <w:rsid w:val="002A778D"/>
    <w:rsid w:val="002A782D"/>
    <w:rsid w:val="002A78F2"/>
    <w:rsid w:val="002A7A69"/>
    <w:rsid w:val="002A7C17"/>
    <w:rsid w:val="002A7C3F"/>
    <w:rsid w:val="002A7DB2"/>
    <w:rsid w:val="002B036F"/>
    <w:rsid w:val="002B0AE6"/>
    <w:rsid w:val="002B156E"/>
    <w:rsid w:val="002B1670"/>
    <w:rsid w:val="002B17F4"/>
    <w:rsid w:val="002B1D54"/>
    <w:rsid w:val="002B25C2"/>
    <w:rsid w:val="002B294E"/>
    <w:rsid w:val="002B2AA0"/>
    <w:rsid w:val="002B2D90"/>
    <w:rsid w:val="002B38D1"/>
    <w:rsid w:val="002B396C"/>
    <w:rsid w:val="002B4272"/>
    <w:rsid w:val="002B42EE"/>
    <w:rsid w:val="002B436F"/>
    <w:rsid w:val="002B46CD"/>
    <w:rsid w:val="002B494A"/>
    <w:rsid w:val="002B4A05"/>
    <w:rsid w:val="002B4AAF"/>
    <w:rsid w:val="002B4B8C"/>
    <w:rsid w:val="002B4C0F"/>
    <w:rsid w:val="002B4DBD"/>
    <w:rsid w:val="002B4EA7"/>
    <w:rsid w:val="002B50E5"/>
    <w:rsid w:val="002B51DF"/>
    <w:rsid w:val="002B5552"/>
    <w:rsid w:val="002B5DF3"/>
    <w:rsid w:val="002B656B"/>
    <w:rsid w:val="002B66F4"/>
    <w:rsid w:val="002B6E58"/>
    <w:rsid w:val="002B73CD"/>
    <w:rsid w:val="002B7AD3"/>
    <w:rsid w:val="002B7BBE"/>
    <w:rsid w:val="002B7C18"/>
    <w:rsid w:val="002C00F6"/>
    <w:rsid w:val="002C03C0"/>
    <w:rsid w:val="002C080C"/>
    <w:rsid w:val="002C0A23"/>
    <w:rsid w:val="002C0B97"/>
    <w:rsid w:val="002C0C59"/>
    <w:rsid w:val="002C112E"/>
    <w:rsid w:val="002C14EB"/>
    <w:rsid w:val="002C1AD1"/>
    <w:rsid w:val="002C2118"/>
    <w:rsid w:val="002C246A"/>
    <w:rsid w:val="002C26FE"/>
    <w:rsid w:val="002C271B"/>
    <w:rsid w:val="002C27DE"/>
    <w:rsid w:val="002C2847"/>
    <w:rsid w:val="002C28F8"/>
    <w:rsid w:val="002C296A"/>
    <w:rsid w:val="002C2A46"/>
    <w:rsid w:val="002C2FFE"/>
    <w:rsid w:val="002C3367"/>
    <w:rsid w:val="002C3388"/>
    <w:rsid w:val="002C340D"/>
    <w:rsid w:val="002C3957"/>
    <w:rsid w:val="002C3A4D"/>
    <w:rsid w:val="002C3B1F"/>
    <w:rsid w:val="002C435A"/>
    <w:rsid w:val="002C43B3"/>
    <w:rsid w:val="002C449D"/>
    <w:rsid w:val="002C45A2"/>
    <w:rsid w:val="002C4614"/>
    <w:rsid w:val="002C4981"/>
    <w:rsid w:val="002C49D0"/>
    <w:rsid w:val="002C566D"/>
    <w:rsid w:val="002C5D30"/>
    <w:rsid w:val="002C5DA1"/>
    <w:rsid w:val="002C5E68"/>
    <w:rsid w:val="002C5E76"/>
    <w:rsid w:val="002C613D"/>
    <w:rsid w:val="002C6DA4"/>
    <w:rsid w:val="002C6FCB"/>
    <w:rsid w:val="002C71F6"/>
    <w:rsid w:val="002C7220"/>
    <w:rsid w:val="002C7663"/>
    <w:rsid w:val="002C79C3"/>
    <w:rsid w:val="002C7B72"/>
    <w:rsid w:val="002C7D20"/>
    <w:rsid w:val="002D042E"/>
    <w:rsid w:val="002D06D1"/>
    <w:rsid w:val="002D070E"/>
    <w:rsid w:val="002D093B"/>
    <w:rsid w:val="002D0C54"/>
    <w:rsid w:val="002D137E"/>
    <w:rsid w:val="002D13C9"/>
    <w:rsid w:val="002D142A"/>
    <w:rsid w:val="002D1C00"/>
    <w:rsid w:val="002D22A0"/>
    <w:rsid w:val="002D26A1"/>
    <w:rsid w:val="002D279E"/>
    <w:rsid w:val="002D28C4"/>
    <w:rsid w:val="002D2E24"/>
    <w:rsid w:val="002D30F6"/>
    <w:rsid w:val="002D35E4"/>
    <w:rsid w:val="002D3783"/>
    <w:rsid w:val="002D3842"/>
    <w:rsid w:val="002D38F8"/>
    <w:rsid w:val="002D4118"/>
    <w:rsid w:val="002D4334"/>
    <w:rsid w:val="002D4378"/>
    <w:rsid w:val="002D4704"/>
    <w:rsid w:val="002D496F"/>
    <w:rsid w:val="002D4E2D"/>
    <w:rsid w:val="002D4FCC"/>
    <w:rsid w:val="002D5258"/>
    <w:rsid w:val="002D540E"/>
    <w:rsid w:val="002D546A"/>
    <w:rsid w:val="002D5617"/>
    <w:rsid w:val="002D5A79"/>
    <w:rsid w:val="002D5C83"/>
    <w:rsid w:val="002D5D07"/>
    <w:rsid w:val="002D5D3D"/>
    <w:rsid w:val="002D5EDB"/>
    <w:rsid w:val="002D6192"/>
    <w:rsid w:val="002D61BE"/>
    <w:rsid w:val="002D6886"/>
    <w:rsid w:val="002D69F8"/>
    <w:rsid w:val="002D6F3C"/>
    <w:rsid w:val="002D71A6"/>
    <w:rsid w:val="002D749B"/>
    <w:rsid w:val="002D768F"/>
    <w:rsid w:val="002D789B"/>
    <w:rsid w:val="002D7B7D"/>
    <w:rsid w:val="002E002C"/>
    <w:rsid w:val="002E0326"/>
    <w:rsid w:val="002E09BA"/>
    <w:rsid w:val="002E0EF8"/>
    <w:rsid w:val="002E108F"/>
    <w:rsid w:val="002E16EC"/>
    <w:rsid w:val="002E19E8"/>
    <w:rsid w:val="002E1B6C"/>
    <w:rsid w:val="002E1BC9"/>
    <w:rsid w:val="002E1E6F"/>
    <w:rsid w:val="002E2612"/>
    <w:rsid w:val="002E30DD"/>
    <w:rsid w:val="002E3232"/>
    <w:rsid w:val="002E3553"/>
    <w:rsid w:val="002E39CD"/>
    <w:rsid w:val="002E3DAC"/>
    <w:rsid w:val="002E415B"/>
    <w:rsid w:val="002E4204"/>
    <w:rsid w:val="002E4543"/>
    <w:rsid w:val="002E4B93"/>
    <w:rsid w:val="002E4C19"/>
    <w:rsid w:val="002E501C"/>
    <w:rsid w:val="002E505E"/>
    <w:rsid w:val="002E555B"/>
    <w:rsid w:val="002E55FF"/>
    <w:rsid w:val="002E58D7"/>
    <w:rsid w:val="002E5966"/>
    <w:rsid w:val="002E5B08"/>
    <w:rsid w:val="002E5E51"/>
    <w:rsid w:val="002E607D"/>
    <w:rsid w:val="002E6141"/>
    <w:rsid w:val="002E6264"/>
    <w:rsid w:val="002E6DCD"/>
    <w:rsid w:val="002E6E85"/>
    <w:rsid w:val="002E6F68"/>
    <w:rsid w:val="002E719A"/>
    <w:rsid w:val="002E71C9"/>
    <w:rsid w:val="002E7352"/>
    <w:rsid w:val="002E766A"/>
    <w:rsid w:val="002E7853"/>
    <w:rsid w:val="002E7C58"/>
    <w:rsid w:val="002F0054"/>
    <w:rsid w:val="002F053C"/>
    <w:rsid w:val="002F0E7F"/>
    <w:rsid w:val="002F0EA5"/>
    <w:rsid w:val="002F0F6B"/>
    <w:rsid w:val="002F0FD5"/>
    <w:rsid w:val="002F1106"/>
    <w:rsid w:val="002F1109"/>
    <w:rsid w:val="002F1340"/>
    <w:rsid w:val="002F157E"/>
    <w:rsid w:val="002F1653"/>
    <w:rsid w:val="002F1B95"/>
    <w:rsid w:val="002F28C0"/>
    <w:rsid w:val="002F28E4"/>
    <w:rsid w:val="002F2940"/>
    <w:rsid w:val="002F2D5A"/>
    <w:rsid w:val="002F2E37"/>
    <w:rsid w:val="002F30C7"/>
    <w:rsid w:val="002F31B6"/>
    <w:rsid w:val="002F33AC"/>
    <w:rsid w:val="002F358A"/>
    <w:rsid w:val="002F3DB7"/>
    <w:rsid w:val="002F4088"/>
    <w:rsid w:val="002F4A04"/>
    <w:rsid w:val="002F4C0F"/>
    <w:rsid w:val="002F4C5E"/>
    <w:rsid w:val="002F4DB7"/>
    <w:rsid w:val="002F4E5A"/>
    <w:rsid w:val="002F50B3"/>
    <w:rsid w:val="002F5D2A"/>
    <w:rsid w:val="002F605E"/>
    <w:rsid w:val="002F7AE9"/>
    <w:rsid w:val="002F7CB4"/>
    <w:rsid w:val="002F7D30"/>
    <w:rsid w:val="002F7F0E"/>
    <w:rsid w:val="003000D5"/>
    <w:rsid w:val="00300A75"/>
    <w:rsid w:val="00300B88"/>
    <w:rsid w:val="0030169C"/>
    <w:rsid w:val="0030180D"/>
    <w:rsid w:val="00301DBF"/>
    <w:rsid w:val="00302049"/>
    <w:rsid w:val="003022DB"/>
    <w:rsid w:val="003031DB"/>
    <w:rsid w:val="003031F5"/>
    <w:rsid w:val="00303788"/>
    <w:rsid w:val="0030394D"/>
    <w:rsid w:val="00303B82"/>
    <w:rsid w:val="00303C7E"/>
    <w:rsid w:val="00304321"/>
    <w:rsid w:val="00304600"/>
    <w:rsid w:val="0030460B"/>
    <w:rsid w:val="00304A05"/>
    <w:rsid w:val="00304A4B"/>
    <w:rsid w:val="00304CAD"/>
    <w:rsid w:val="00304D99"/>
    <w:rsid w:val="003055D4"/>
    <w:rsid w:val="003058D4"/>
    <w:rsid w:val="00305CA6"/>
    <w:rsid w:val="00306237"/>
    <w:rsid w:val="00306396"/>
    <w:rsid w:val="00306931"/>
    <w:rsid w:val="00306CA3"/>
    <w:rsid w:val="00306DFF"/>
    <w:rsid w:val="00307324"/>
    <w:rsid w:val="00307741"/>
    <w:rsid w:val="00307B77"/>
    <w:rsid w:val="00307D29"/>
    <w:rsid w:val="00307F42"/>
    <w:rsid w:val="0031012A"/>
    <w:rsid w:val="003103F8"/>
    <w:rsid w:val="003104BA"/>
    <w:rsid w:val="0031090D"/>
    <w:rsid w:val="00310A1E"/>
    <w:rsid w:val="00310DBF"/>
    <w:rsid w:val="00310FF2"/>
    <w:rsid w:val="00311500"/>
    <w:rsid w:val="00311A5F"/>
    <w:rsid w:val="00311CDC"/>
    <w:rsid w:val="00311EAC"/>
    <w:rsid w:val="00312B83"/>
    <w:rsid w:val="00312C78"/>
    <w:rsid w:val="00312F59"/>
    <w:rsid w:val="00313998"/>
    <w:rsid w:val="00313A2F"/>
    <w:rsid w:val="00313A33"/>
    <w:rsid w:val="003140D1"/>
    <w:rsid w:val="0031442C"/>
    <w:rsid w:val="003144F1"/>
    <w:rsid w:val="00314B0E"/>
    <w:rsid w:val="00314B8A"/>
    <w:rsid w:val="00314E09"/>
    <w:rsid w:val="00315080"/>
    <w:rsid w:val="0031509A"/>
    <w:rsid w:val="003153B1"/>
    <w:rsid w:val="0031553A"/>
    <w:rsid w:val="0031556F"/>
    <w:rsid w:val="00315589"/>
    <w:rsid w:val="0031570E"/>
    <w:rsid w:val="00315926"/>
    <w:rsid w:val="00316142"/>
    <w:rsid w:val="00316190"/>
    <w:rsid w:val="003163DF"/>
    <w:rsid w:val="00316BE8"/>
    <w:rsid w:val="00316E76"/>
    <w:rsid w:val="003172FE"/>
    <w:rsid w:val="003174E8"/>
    <w:rsid w:val="003178CE"/>
    <w:rsid w:val="00317E77"/>
    <w:rsid w:val="00317F27"/>
    <w:rsid w:val="00317FB0"/>
    <w:rsid w:val="00317FC2"/>
    <w:rsid w:val="003205A3"/>
    <w:rsid w:val="003205B2"/>
    <w:rsid w:val="003209EB"/>
    <w:rsid w:val="00321125"/>
    <w:rsid w:val="00321282"/>
    <w:rsid w:val="003212C4"/>
    <w:rsid w:val="003212F2"/>
    <w:rsid w:val="00321366"/>
    <w:rsid w:val="0032171A"/>
    <w:rsid w:val="003217B5"/>
    <w:rsid w:val="003218A8"/>
    <w:rsid w:val="00321E1A"/>
    <w:rsid w:val="00321EA5"/>
    <w:rsid w:val="0032236C"/>
    <w:rsid w:val="0032250F"/>
    <w:rsid w:val="003228E2"/>
    <w:rsid w:val="0032298A"/>
    <w:rsid w:val="00322D94"/>
    <w:rsid w:val="003231A0"/>
    <w:rsid w:val="003232B1"/>
    <w:rsid w:val="003235B2"/>
    <w:rsid w:val="003236D9"/>
    <w:rsid w:val="0032387B"/>
    <w:rsid w:val="00323F67"/>
    <w:rsid w:val="00323F7A"/>
    <w:rsid w:val="00324161"/>
    <w:rsid w:val="0032436B"/>
    <w:rsid w:val="0032471B"/>
    <w:rsid w:val="00324927"/>
    <w:rsid w:val="00324958"/>
    <w:rsid w:val="00324A73"/>
    <w:rsid w:val="00324A9F"/>
    <w:rsid w:val="00324BC5"/>
    <w:rsid w:val="00324DA9"/>
    <w:rsid w:val="00324E95"/>
    <w:rsid w:val="00324F82"/>
    <w:rsid w:val="00325048"/>
    <w:rsid w:val="00325112"/>
    <w:rsid w:val="00325128"/>
    <w:rsid w:val="003251D8"/>
    <w:rsid w:val="003251F7"/>
    <w:rsid w:val="0032522C"/>
    <w:rsid w:val="00325272"/>
    <w:rsid w:val="003253A7"/>
    <w:rsid w:val="00325560"/>
    <w:rsid w:val="00325598"/>
    <w:rsid w:val="00325662"/>
    <w:rsid w:val="003257AE"/>
    <w:rsid w:val="00325931"/>
    <w:rsid w:val="00325CBA"/>
    <w:rsid w:val="00325D88"/>
    <w:rsid w:val="00325E66"/>
    <w:rsid w:val="00325FB9"/>
    <w:rsid w:val="00326206"/>
    <w:rsid w:val="00326285"/>
    <w:rsid w:val="0032630F"/>
    <w:rsid w:val="0032652F"/>
    <w:rsid w:val="00326762"/>
    <w:rsid w:val="00326B2B"/>
    <w:rsid w:val="00326B38"/>
    <w:rsid w:val="00326F04"/>
    <w:rsid w:val="003270FC"/>
    <w:rsid w:val="00327C7A"/>
    <w:rsid w:val="00327CB0"/>
    <w:rsid w:val="00330279"/>
    <w:rsid w:val="0033066F"/>
    <w:rsid w:val="00330942"/>
    <w:rsid w:val="0033095D"/>
    <w:rsid w:val="00330B5A"/>
    <w:rsid w:val="00330D4F"/>
    <w:rsid w:val="00330E4C"/>
    <w:rsid w:val="00331447"/>
    <w:rsid w:val="00331557"/>
    <w:rsid w:val="003318C3"/>
    <w:rsid w:val="003319C9"/>
    <w:rsid w:val="00331B9E"/>
    <w:rsid w:val="00331BAC"/>
    <w:rsid w:val="0033227C"/>
    <w:rsid w:val="00332333"/>
    <w:rsid w:val="0033250E"/>
    <w:rsid w:val="00332C00"/>
    <w:rsid w:val="00332F49"/>
    <w:rsid w:val="00333579"/>
    <w:rsid w:val="00333943"/>
    <w:rsid w:val="003339CF"/>
    <w:rsid w:val="00334245"/>
    <w:rsid w:val="00334324"/>
    <w:rsid w:val="00334431"/>
    <w:rsid w:val="00334528"/>
    <w:rsid w:val="00334620"/>
    <w:rsid w:val="00334641"/>
    <w:rsid w:val="0033486B"/>
    <w:rsid w:val="00334A1F"/>
    <w:rsid w:val="00334F01"/>
    <w:rsid w:val="0033500F"/>
    <w:rsid w:val="0033502A"/>
    <w:rsid w:val="00335185"/>
    <w:rsid w:val="00335236"/>
    <w:rsid w:val="00335350"/>
    <w:rsid w:val="00335970"/>
    <w:rsid w:val="00335CBE"/>
    <w:rsid w:val="00336237"/>
    <w:rsid w:val="00336322"/>
    <w:rsid w:val="0033635E"/>
    <w:rsid w:val="00336535"/>
    <w:rsid w:val="003369E5"/>
    <w:rsid w:val="00336F3B"/>
    <w:rsid w:val="00336FBB"/>
    <w:rsid w:val="003372A0"/>
    <w:rsid w:val="00337508"/>
    <w:rsid w:val="00337921"/>
    <w:rsid w:val="0033797E"/>
    <w:rsid w:val="00337E57"/>
    <w:rsid w:val="003404BC"/>
    <w:rsid w:val="00340834"/>
    <w:rsid w:val="00340974"/>
    <w:rsid w:val="00340B76"/>
    <w:rsid w:val="003411B5"/>
    <w:rsid w:val="003415A4"/>
    <w:rsid w:val="0034183D"/>
    <w:rsid w:val="00341B6C"/>
    <w:rsid w:val="00341EA9"/>
    <w:rsid w:val="00342171"/>
    <w:rsid w:val="00342742"/>
    <w:rsid w:val="00343089"/>
    <w:rsid w:val="0034317F"/>
    <w:rsid w:val="003432C3"/>
    <w:rsid w:val="0034338C"/>
    <w:rsid w:val="00343B3B"/>
    <w:rsid w:val="003440E3"/>
    <w:rsid w:val="00344254"/>
    <w:rsid w:val="0034466E"/>
    <w:rsid w:val="003447D6"/>
    <w:rsid w:val="0034496F"/>
    <w:rsid w:val="00344ACD"/>
    <w:rsid w:val="003451E4"/>
    <w:rsid w:val="003455B1"/>
    <w:rsid w:val="00345838"/>
    <w:rsid w:val="0034583B"/>
    <w:rsid w:val="00345BE4"/>
    <w:rsid w:val="00345E43"/>
    <w:rsid w:val="00345E5A"/>
    <w:rsid w:val="00345E72"/>
    <w:rsid w:val="00345F01"/>
    <w:rsid w:val="00346331"/>
    <w:rsid w:val="0034668B"/>
    <w:rsid w:val="00346867"/>
    <w:rsid w:val="00346AD0"/>
    <w:rsid w:val="00346D9E"/>
    <w:rsid w:val="00346E4B"/>
    <w:rsid w:val="00347301"/>
    <w:rsid w:val="003477C2"/>
    <w:rsid w:val="00350004"/>
    <w:rsid w:val="003505FD"/>
    <w:rsid w:val="003508F6"/>
    <w:rsid w:val="00350E63"/>
    <w:rsid w:val="00351363"/>
    <w:rsid w:val="0035170A"/>
    <w:rsid w:val="00351953"/>
    <w:rsid w:val="00351B13"/>
    <w:rsid w:val="00351B88"/>
    <w:rsid w:val="00351BCA"/>
    <w:rsid w:val="00351C30"/>
    <w:rsid w:val="0035279B"/>
    <w:rsid w:val="003527B6"/>
    <w:rsid w:val="00352897"/>
    <w:rsid w:val="00352A0D"/>
    <w:rsid w:val="00352B3F"/>
    <w:rsid w:val="003533AD"/>
    <w:rsid w:val="00353422"/>
    <w:rsid w:val="003536CC"/>
    <w:rsid w:val="00353736"/>
    <w:rsid w:val="0035381B"/>
    <w:rsid w:val="00353D4C"/>
    <w:rsid w:val="00353DF7"/>
    <w:rsid w:val="00353EBC"/>
    <w:rsid w:val="00354446"/>
    <w:rsid w:val="00354756"/>
    <w:rsid w:val="003547D2"/>
    <w:rsid w:val="00354AB9"/>
    <w:rsid w:val="00354B9E"/>
    <w:rsid w:val="00354D10"/>
    <w:rsid w:val="0035547D"/>
    <w:rsid w:val="0035568F"/>
    <w:rsid w:val="003558CF"/>
    <w:rsid w:val="00355AC0"/>
    <w:rsid w:val="00356429"/>
    <w:rsid w:val="003566AA"/>
    <w:rsid w:val="003568AD"/>
    <w:rsid w:val="00356932"/>
    <w:rsid w:val="003569E4"/>
    <w:rsid w:val="00356EAE"/>
    <w:rsid w:val="00357373"/>
    <w:rsid w:val="00357660"/>
    <w:rsid w:val="0035773F"/>
    <w:rsid w:val="003577BE"/>
    <w:rsid w:val="00357D6C"/>
    <w:rsid w:val="00357DEF"/>
    <w:rsid w:val="003601B4"/>
    <w:rsid w:val="003605A8"/>
    <w:rsid w:val="00360999"/>
    <w:rsid w:val="00360A09"/>
    <w:rsid w:val="00360B1C"/>
    <w:rsid w:val="00360C22"/>
    <w:rsid w:val="00360F11"/>
    <w:rsid w:val="003610F6"/>
    <w:rsid w:val="00361198"/>
    <w:rsid w:val="003612BF"/>
    <w:rsid w:val="003613DD"/>
    <w:rsid w:val="003616BE"/>
    <w:rsid w:val="003619B5"/>
    <w:rsid w:val="00361CA1"/>
    <w:rsid w:val="00361DBF"/>
    <w:rsid w:val="00361EDB"/>
    <w:rsid w:val="003624D6"/>
    <w:rsid w:val="003626AA"/>
    <w:rsid w:val="003628C3"/>
    <w:rsid w:val="00362C3F"/>
    <w:rsid w:val="00363134"/>
    <w:rsid w:val="00363205"/>
    <w:rsid w:val="003639D9"/>
    <w:rsid w:val="00363D34"/>
    <w:rsid w:val="00363D8A"/>
    <w:rsid w:val="00363E2D"/>
    <w:rsid w:val="00363FC2"/>
    <w:rsid w:val="0036413D"/>
    <w:rsid w:val="00364718"/>
    <w:rsid w:val="003649BA"/>
    <w:rsid w:val="00364BD1"/>
    <w:rsid w:val="00364CCC"/>
    <w:rsid w:val="00365C06"/>
    <w:rsid w:val="00365EA0"/>
    <w:rsid w:val="0036605F"/>
    <w:rsid w:val="003660DA"/>
    <w:rsid w:val="003665E5"/>
    <w:rsid w:val="00366AF3"/>
    <w:rsid w:val="00366DC5"/>
    <w:rsid w:val="003674DC"/>
    <w:rsid w:val="00367AD3"/>
    <w:rsid w:val="00367B11"/>
    <w:rsid w:val="00367C00"/>
    <w:rsid w:val="00367E24"/>
    <w:rsid w:val="003706C2"/>
    <w:rsid w:val="00370863"/>
    <w:rsid w:val="0037089C"/>
    <w:rsid w:val="00370944"/>
    <w:rsid w:val="00370A22"/>
    <w:rsid w:val="00370C13"/>
    <w:rsid w:val="00370E56"/>
    <w:rsid w:val="00370E7D"/>
    <w:rsid w:val="00371032"/>
    <w:rsid w:val="00371454"/>
    <w:rsid w:val="0037148E"/>
    <w:rsid w:val="0037155F"/>
    <w:rsid w:val="00371600"/>
    <w:rsid w:val="003717BD"/>
    <w:rsid w:val="00371A06"/>
    <w:rsid w:val="00371BCC"/>
    <w:rsid w:val="00371D42"/>
    <w:rsid w:val="00372813"/>
    <w:rsid w:val="00372F0A"/>
    <w:rsid w:val="00372FA7"/>
    <w:rsid w:val="003730FA"/>
    <w:rsid w:val="0037345B"/>
    <w:rsid w:val="0037478B"/>
    <w:rsid w:val="0037481E"/>
    <w:rsid w:val="003749C9"/>
    <w:rsid w:val="00374D7B"/>
    <w:rsid w:val="00375238"/>
    <w:rsid w:val="0037527E"/>
    <w:rsid w:val="0037569E"/>
    <w:rsid w:val="00375B81"/>
    <w:rsid w:val="00375DF0"/>
    <w:rsid w:val="00376206"/>
    <w:rsid w:val="003762B6"/>
    <w:rsid w:val="003769DA"/>
    <w:rsid w:val="00376CD9"/>
    <w:rsid w:val="00377068"/>
    <w:rsid w:val="0037715B"/>
    <w:rsid w:val="0037747D"/>
    <w:rsid w:val="003777AE"/>
    <w:rsid w:val="00377908"/>
    <w:rsid w:val="00377AE3"/>
    <w:rsid w:val="00377B91"/>
    <w:rsid w:val="003800B6"/>
    <w:rsid w:val="00380605"/>
    <w:rsid w:val="00380B26"/>
    <w:rsid w:val="00380CAB"/>
    <w:rsid w:val="00380D52"/>
    <w:rsid w:val="00380DD6"/>
    <w:rsid w:val="003810F3"/>
    <w:rsid w:val="0038117F"/>
    <w:rsid w:val="00381737"/>
    <w:rsid w:val="00381D24"/>
    <w:rsid w:val="00381D39"/>
    <w:rsid w:val="00381E9A"/>
    <w:rsid w:val="00382001"/>
    <w:rsid w:val="0038208F"/>
    <w:rsid w:val="0038248C"/>
    <w:rsid w:val="003828F9"/>
    <w:rsid w:val="00382923"/>
    <w:rsid w:val="00382A8D"/>
    <w:rsid w:val="00382AC2"/>
    <w:rsid w:val="00382C97"/>
    <w:rsid w:val="00382DA3"/>
    <w:rsid w:val="00382ED6"/>
    <w:rsid w:val="00382FA6"/>
    <w:rsid w:val="00382FF5"/>
    <w:rsid w:val="00383333"/>
    <w:rsid w:val="00383743"/>
    <w:rsid w:val="003837CB"/>
    <w:rsid w:val="00383836"/>
    <w:rsid w:val="003838FB"/>
    <w:rsid w:val="00383AF0"/>
    <w:rsid w:val="003843AB"/>
    <w:rsid w:val="00384778"/>
    <w:rsid w:val="00384A2A"/>
    <w:rsid w:val="00384DFE"/>
    <w:rsid w:val="00385109"/>
    <w:rsid w:val="00385A89"/>
    <w:rsid w:val="00385EFB"/>
    <w:rsid w:val="003860BE"/>
    <w:rsid w:val="0038613D"/>
    <w:rsid w:val="003861C1"/>
    <w:rsid w:val="00386A7B"/>
    <w:rsid w:val="00386BC9"/>
    <w:rsid w:val="00386CF4"/>
    <w:rsid w:val="00386DDE"/>
    <w:rsid w:val="003871B3"/>
    <w:rsid w:val="00387551"/>
    <w:rsid w:val="0038763F"/>
    <w:rsid w:val="00387BBD"/>
    <w:rsid w:val="00387C9F"/>
    <w:rsid w:val="00387DDE"/>
    <w:rsid w:val="00387F00"/>
    <w:rsid w:val="00390055"/>
    <w:rsid w:val="003904FD"/>
    <w:rsid w:val="00391104"/>
    <w:rsid w:val="00391108"/>
    <w:rsid w:val="0039130A"/>
    <w:rsid w:val="003914E9"/>
    <w:rsid w:val="0039157E"/>
    <w:rsid w:val="00391939"/>
    <w:rsid w:val="00393931"/>
    <w:rsid w:val="00393C51"/>
    <w:rsid w:val="00393C62"/>
    <w:rsid w:val="00393D55"/>
    <w:rsid w:val="00394064"/>
    <w:rsid w:val="00394333"/>
    <w:rsid w:val="003946AF"/>
    <w:rsid w:val="00394B20"/>
    <w:rsid w:val="00394C92"/>
    <w:rsid w:val="00394CA4"/>
    <w:rsid w:val="00394CB3"/>
    <w:rsid w:val="00394D70"/>
    <w:rsid w:val="00394EBC"/>
    <w:rsid w:val="00394EE7"/>
    <w:rsid w:val="0039524A"/>
    <w:rsid w:val="00395BCB"/>
    <w:rsid w:val="00395C80"/>
    <w:rsid w:val="003963FE"/>
    <w:rsid w:val="00396776"/>
    <w:rsid w:val="003969DE"/>
    <w:rsid w:val="00396CA4"/>
    <w:rsid w:val="00397177"/>
    <w:rsid w:val="0039755F"/>
    <w:rsid w:val="00397914"/>
    <w:rsid w:val="00397B88"/>
    <w:rsid w:val="00397FBE"/>
    <w:rsid w:val="003A006A"/>
    <w:rsid w:val="003A041E"/>
    <w:rsid w:val="003A06CB"/>
    <w:rsid w:val="003A0887"/>
    <w:rsid w:val="003A0CA9"/>
    <w:rsid w:val="003A0F5C"/>
    <w:rsid w:val="003A1461"/>
    <w:rsid w:val="003A149F"/>
    <w:rsid w:val="003A153A"/>
    <w:rsid w:val="003A178D"/>
    <w:rsid w:val="003A1892"/>
    <w:rsid w:val="003A1BC7"/>
    <w:rsid w:val="003A20F5"/>
    <w:rsid w:val="003A21DD"/>
    <w:rsid w:val="003A2495"/>
    <w:rsid w:val="003A2669"/>
    <w:rsid w:val="003A2A65"/>
    <w:rsid w:val="003A2E49"/>
    <w:rsid w:val="003A2FA8"/>
    <w:rsid w:val="003A30C8"/>
    <w:rsid w:val="003A33DD"/>
    <w:rsid w:val="003A3723"/>
    <w:rsid w:val="003A3A09"/>
    <w:rsid w:val="003A3A4C"/>
    <w:rsid w:val="003A3AB7"/>
    <w:rsid w:val="003A3CD7"/>
    <w:rsid w:val="003A3FA7"/>
    <w:rsid w:val="003A491E"/>
    <w:rsid w:val="003A4C1E"/>
    <w:rsid w:val="003A50C0"/>
    <w:rsid w:val="003A5525"/>
    <w:rsid w:val="003A559B"/>
    <w:rsid w:val="003A5632"/>
    <w:rsid w:val="003A5937"/>
    <w:rsid w:val="003A5C43"/>
    <w:rsid w:val="003A6139"/>
    <w:rsid w:val="003A616D"/>
    <w:rsid w:val="003A6BED"/>
    <w:rsid w:val="003A6DE8"/>
    <w:rsid w:val="003A79BA"/>
    <w:rsid w:val="003A7CE4"/>
    <w:rsid w:val="003A7D39"/>
    <w:rsid w:val="003A7E74"/>
    <w:rsid w:val="003A7F22"/>
    <w:rsid w:val="003B00C2"/>
    <w:rsid w:val="003B03AD"/>
    <w:rsid w:val="003B03AF"/>
    <w:rsid w:val="003B051B"/>
    <w:rsid w:val="003B071A"/>
    <w:rsid w:val="003B0766"/>
    <w:rsid w:val="003B0C42"/>
    <w:rsid w:val="003B0C4D"/>
    <w:rsid w:val="003B0C68"/>
    <w:rsid w:val="003B0EDC"/>
    <w:rsid w:val="003B0F3A"/>
    <w:rsid w:val="003B10CE"/>
    <w:rsid w:val="003B10E5"/>
    <w:rsid w:val="003B113A"/>
    <w:rsid w:val="003B12A9"/>
    <w:rsid w:val="003B1356"/>
    <w:rsid w:val="003B19BE"/>
    <w:rsid w:val="003B1D2C"/>
    <w:rsid w:val="003B2047"/>
    <w:rsid w:val="003B222D"/>
    <w:rsid w:val="003B2365"/>
    <w:rsid w:val="003B2556"/>
    <w:rsid w:val="003B26E5"/>
    <w:rsid w:val="003B29B9"/>
    <w:rsid w:val="003B2D9F"/>
    <w:rsid w:val="003B2DEB"/>
    <w:rsid w:val="003B2FE7"/>
    <w:rsid w:val="003B3113"/>
    <w:rsid w:val="003B3380"/>
    <w:rsid w:val="003B36B7"/>
    <w:rsid w:val="003B3866"/>
    <w:rsid w:val="003B3B2B"/>
    <w:rsid w:val="003B3C21"/>
    <w:rsid w:val="003B3FAF"/>
    <w:rsid w:val="003B425F"/>
    <w:rsid w:val="003B4354"/>
    <w:rsid w:val="003B451E"/>
    <w:rsid w:val="003B45BF"/>
    <w:rsid w:val="003B4762"/>
    <w:rsid w:val="003B515E"/>
    <w:rsid w:val="003B5464"/>
    <w:rsid w:val="003B57DF"/>
    <w:rsid w:val="003B5AF9"/>
    <w:rsid w:val="003B5B9C"/>
    <w:rsid w:val="003B602A"/>
    <w:rsid w:val="003B68BB"/>
    <w:rsid w:val="003B698D"/>
    <w:rsid w:val="003B6BAF"/>
    <w:rsid w:val="003B6DF2"/>
    <w:rsid w:val="003B6F0C"/>
    <w:rsid w:val="003B7E41"/>
    <w:rsid w:val="003C024A"/>
    <w:rsid w:val="003C0379"/>
    <w:rsid w:val="003C0A44"/>
    <w:rsid w:val="003C0E5A"/>
    <w:rsid w:val="003C1017"/>
    <w:rsid w:val="003C129A"/>
    <w:rsid w:val="003C20FE"/>
    <w:rsid w:val="003C2E18"/>
    <w:rsid w:val="003C34FC"/>
    <w:rsid w:val="003C368E"/>
    <w:rsid w:val="003C3AEC"/>
    <w:rsid w:val="003C3C37"/>
    <w:rsid w:val="003C3EB5"/>
    <w:rsid w:val="003C3FA5"/>
    <w:rsid w:val="003C3FC0"/>
    <w:rsid w:val="003C470B"/>
    <w:rsid w:val="003C4BA2"/>
    <w:rsid w:val="003C4D1E"/>
    <w:rsid w:val="003C4F7A"/>
    <w:rsid w:val="003C5025"/>
    <w:rsid w:val="003C547A"/>
    <w:rsid w:val="003C5695"/>
    <w:rsid w:val="003C570B"/>
    <w:rsid w:val="003C5A9D"/>
    <w:rsid w:val="003C5D6E"/>
    <w:rsid w:val="003C5EE4"/>
    <w:rsid w:val="003C63D1"/>
    <w:rsid w:val="003C6649"/>
    <w:rsid w:val="003C6782"/>
    <w:rsid w:val="003C6931"/>
    <w:rsid w:val="003C696F"/>
    <w:rsid w:val="003C6C9A"/>
    <w:rsid w:val="003C7010"/>
    <w:rsid w:val="003C736C"/>
    <w:rsid w:val="003C7648"/>
    <w:rsid w:val="003C7697"/>
    <w:rsid w:val="003C7BD4"/>
    <w:rsid w:val="003D01AB"/>
    <w:rsid w:val="003D096F"/>
    <w:rsid w:val="003D0B8D"/>
    <w:rsid w:val="003D0BD2"/>
    <w:rsid w:val="003D0D5C"/>
    <w:rsid w:val="003D1119"/>
    <w:rsid w:val="003D15C0"/>
    <w:rsid w:val="003D1617"/>
    <w:rsid w:val="003D18E9"/>
    <w:rsid w:val="003D1983"/>
    <w:rsid w:val="003D1BC2"/>
    <w:rsid w:val="003D1C2D"/>
    <w:rsid w:val="003D1F19"/>
    <w:rsid w:val="003D20CA"/>
    <w:rsid w:val="003D23DE"/>
    <w:rsid w:val="003D24E3"/>
    <w:rsid w:val="003D2520"/>
    <w:rsid w:val="003D2817"/>
    <w:rsid w:val="003D2CD9"/>
    <w:rsid w:val="003D322B"/>
    <w:rsid w:val="003D3892"/>
    <w:rsid w:val="003D3BCA"/>
    <w:rsid w:val="003D3C3B"/>
    <w:rsid w:val="003D404A"/>
    <w:rsid w:val="003D4153"/>
    <w:rsid w:val="003D4E2A"/>
    <w:rsid w:val="003D4E3E"/>
    <w:rsid w:val="003D4E98"/>
    <w:rsid w:val="003D53BC"/>
    <w:rsid w:val="003D5607"/>
    <w:rsid w:val="003D5790"/>
    <w:rsid w:val="003D57DC"/>
    <w:rsid w:val="003D585B"/>
    <w:rsid w:val="003D593D"/>
    <w:rsid w:val="003D5A49"/>
    <w:rsid w:val="003D5C92"/>
    <w:rsid w:val="003D5D67"/>
    <w:rsid w:val="003D5E61"/>
    <w:rsid w:val="003D6372"/>
    <w:rsid w:val="003D68DA"/>
    <w:rsid w:val="003D6DE0"/>
    <w:rsid w:val="003D7199"/>
    <w:rsid w:val="003D7248"/>
    <w:rsid w:val="003D73ED"/>
    <w:rsid w:val="003D74B8"/>
    <w:rsid w:val="003D7653"/>
    <w:rsid w:val="003D78D2"/>
    <w:rsid w:val="003D79B6"/>
    <w:rsid w:val="003D7AB0"/>
    <w:rsid w:val="003E011F"/>
    <w:rsid w:val="003E013F"/>
    <w:rsid w:val="003E131C"/>
    <w:rsid w:val="003E16A9"/>
    <w:rsid w:val="003E1A72"/>
    <w:rsid w:val="003E1B22"/>
    <w:rsid w:val="003E1B55"/>
    <w:rsid w:val="003E1EA0"/>
    <w:rsid w:val="003E1F53"/>
    <w:rsid w:val="003E1F84"/>
    <w:rsid w:val="003E2642"/>
    <w:rsid w:val="003E26DC"/>
    <w:rsid w:val="003E2837"/>
    <w:rsid w:val="003E2B1A"/>
    <w:rsid w:val="003E2CD1"/>
    <w:rsid w:val="003E2DD6"/>
    <w:rsid w:val="003E2E26"/>
    <w:rsid w:val="003E2F42"/>
    <w:rsid w:val="003E2F5E"/>
    <w:rsid w:val="003E2FA0"/>
    <w:rsid w:val="003E302A"/>
    <w:rsid w:val="003E36AA"/>
    <w:rsid w:val="003E3B09"/>
    <w:rsid w:val="003E3E7C"/>
    <w:rsid w:val="003E415A"/>
    <w:rsid w:val="003E4BEF"/>
    <w:rsid w:val="003E4E2B"/>
    <w:rsid w:val="003E54C6"/>
    <w:rsid w:val="003E56C0"/>
    <w:rsid w:val="003E5764"/>
    <w:rsid w:val="003E57C0"/>
    <w:rsid w:val="003E5978"/>
    <w:rsid w:val="003E5AD4"/>
    <w:rsid w:val="003E6274"/>
    <w:rsid w:val="003E645C"/>
    <w:rsid w:val="003E6513"/>
    <w:rsid w:val="003E692D"/>
    <w:rsid w:val="003E6AD7"/>
    <w:rsid w:val="003E6C1A"/>
    <w:rsid w:val="003E7A9B"/>
    <w:rsid w:val="003E7AEE"/>
    <w:rsid w:val="003E7F06"/>
    <w:rsid w:val="003F03AD"/>
    <w:rsid w:val="003F0894"/>
    <w:rsid w:val="003F09CF"/>
    <w:rsid w:val="003F0E01"/>
    <w:rsid w:val="003F0FD0"/>
    <w:rsid w:val="003F133C"/>
    <w:rsid w:val="003F1FE4"/>
    <w:rsid w:val="003F31CB"/>
    <w:rsid w:val="003F329F"/>
    <w:rsid w:val="003F3AEA"/>
    <w:rsid w:val="003F3C13"/>
    <w:rsid w:val="003F3C57"/>
    <w:rsid w:val="003F410A"/>
    <w:rsid w:val="003F436E"/>
    <w:rsid w:val="003F4372"/>
    <w:rsid w:val="003F46DA"/>
    <w:rsid w:val="003F4811"/>
    <w:rsid w:val="003F49B0"/>
    <w:rsid w:val="003F4B25"/>
    <w:rsid w:val="003F4C85"/>
    <w:rsid w:val="003F537C"/>
    <w:rsid w:val="003F549A"/>
    <w:rsid w:val="003F57B2"/>
    <w:rsid w:val="003F5E83"/>
    <w:rsid w:val="003F60B8"/>
    <w:rsid w:val="003F60DC"/>
    <w:rsid w:val="003F6299"/>
    <w:rsid w:val="003F6596"/>
    <w:rsid w:val="003F6A91"/>
    <w:rsid w:val="003F6CC8"/>
    <w:rsid w:val="003F6D7C"/>
    <w:rsid w:val="003F6F95"/>
    <w:rsid w:val="003F6FCB"/>
    <w:rsid w:val="003F7568"/>
    <w:rsid w:val="003F7F99"/>
    <w:rsid w:val="0040095A"/>
    <w:rsid w:val="00400B9F"/>
    <w:rsid w:val="00400C93"/>
    <w:rsid w:val="00400FC8"/>
    <w:rsid w:val="00400FE5"/>
    <w:rsid w:val="0040104C"/>
    <w:rsid w:val="00401289"/>
    <w:rsid w:val="00401586"/>
    <w:rsid w:val="0040161D"/>
    <w:rsid w:val="004017C5"/>
    <w:rsid w:val="00402368"/>
    <w:rsid w:val="00402554"/>
    <w:rsid w:val="00402654"/>
    <w:rsid w:val="004027DB"/>
    <w:rsid w:val="00402C3D"/>
    <w:rsid w:val="004031A0"/>
    <w:rsid w:val="004032A4"/>
    <w:rsid w:val="004033E5"/>
    <w:rsid w:val="00403521"/>
    <w:rsid w:val="0040396A"/>
    <w:rsid w:val="00404358"/>
    <w:rsid w:val="00404E0A"/>
    <w:rsid w:val="00405306"/>
    <w:rsid w:val="0040561E"/>
    <w:rsid w:val="00405687"/>
    <w:rsid w:val="00405C85"/>
    <w:rsid w:val="00405F02"/>
    <w:rsid w:val="00405FEC"/>
    <w:rsid w:val="00406579"/>
    <w:rsid w:val="00406704"/>
    <w:rsid w:val="0040677F"/>
    <w:rsid w:val="00406882"/>
    <w:rsid w:val="00406A7F"/>
    <w:rsid w:val="00406E77"/>
    <w:rsid w:val="0040738E"/>
    <w:rsid w:val="0040765E"/>
    <w:rsid w:val="004079D9"/>
    <w:rsid w:val="00407B65"/>
    <w:rsid w:val="0041028B"/>
    <w:rsid w:val="00410331"/>
    <w:rsid w:val="00410471"/>
    <w:rsid w:val="004112A7"/>
    <w:rsid w:val="00411305"/>
    <w:rsid w:val="00411956"/>
    <w:rsid w:val="00411CE2"/>
    <w:rsid w:val="00411DCC"/>
    <w:rsid w:val="0041201B"/>
    <w:rsid w:val="0041227B"/>
    <w:rsid w:val="00412861"/>
    <w:rsid w:val="004129C5"/>
    <w:rsid w:val="00413082"/>
    <w:rsid w:val="00413AE3"/>
    <w:rsid w:val="00413E42"/>
    <w:rsid w:val="004149DD"/>
    <w:rsid w:val="00414B0A"/>
    <w:rsid w:val="004152C4"/>
    <w:rsid w:val="004152EF"/>
    <w:rsid w:val="004152F2"/>
    <w:rsid w:val="00415353"/>
    <w:rsid w:val="004157F2"/>
    <w:rsid w:val="004162D2"/>
    <w:rsid w:val="00416398"/>
    <w:rsid w:val="0041648A"/>
    <w:rsid w:val="00416D78"/>
    <w:rsid w:val="00416DB2"/>
    <w:rsid w:val="00416F0C"/>
    <w:rsid w:val="00416FBD"/>
    <w:rsid w:val="00417110"/>
    <w:rsid w:val="0041713A"/>
    <w:rsid w:val="004173A8"/>
    <w:rsid w:val="00417432"/>
    <w:rsid w:val="00417618"/>
    <w:rsid w:val="00417A60"/>
    <w:rsid w:val="00417AC2"/>
    <w:rsid w:val="004209A8"/>
    <w:rsid w:val="00420A0C"/>
    <w:rsid w:val="00420BF3"/>
    <w:rsid w:val="00420C42"/>
    <w:rsid w:val="00421199"/>
    <w:rsid w:val="00421274"/>
    <w:rsid w:val="004214B0"/>
    <w:rsid w:val="004216EA"/>
    <w:rsid w:val="00421904"/>
    <w:rsid w:val="00421DA6"/>
    <w:rsid w:val="00422127"/>
    <w:rsid w:val="00422330"/>
    <w:rsid w:val="00422884"/>
    <w:rsid w:val="00422A2C"/>
    <w:rsid w:val="00422F5F"/>
    <w:rsid w:val="00423015"/>
    <w:rsid w:val="004233AC"/>
    <w:rsid w:val="004235D8"/>
    <w:rsid w:val="004238B7"/>
    <w:rsid w:val="0042391E"/>
    <w:rsid w:val="00423E8E"/>
    <w:rsid w:val="004240C4"/>
    <w:rsid w:val="00424629"/>
    <w:rsid w:val="004247F6"/>
    <w:rsid w:val="00424A0F"/>
    <w:rsid w:val="00424B22"/>
    <w:rsid w:val="00424CDC"/>
    <w:rsid w:val="00424DF5"/>
    <w:rsid w:val="00424F52"/>
    <w:rsid w:val="00425042"/>
    <w:rsid w:val="004256C1"/>
    <w:rsid w:val="0042592E"/>
    <w:rsid w:val="00425AE1"/>
    <w:rsid w:val="00425CF9"/>
    <w:rsid w:val="0042629A"/>
    <w:rsid w:val="00426792"/>
    <w:rsid w:val="00426B6B"/>
    <w:rsid w:val="00426CC5"/>
    <w:rsid w:val="00426F2C"/>
    <w:rsid w:val="00427173"/>
    <w:rsid w:val="0042730A"/>
    <w:rsid w:val="00427495"/>
    <w:rsid w:val="00427FA9"/>
    <w:rsid w:val="00430155"/>
    <w:rsid w:val="0043054E"/>
    <w:rsid w:val="00430DF3"/>
    <w:rsid w:val="00430F15"/>
    <w:rsid w:val="0043119F"/>
    <w:rsid w:val="00431254"/>
    <w:rsid w:val="004315A4"/>
    <w:rsid w:val="00431675"/>
    <w:rsid w:val="00432675"/>
    <w:rsid w:val="0043279A"/>
    <w:rsid w:val="00432A43"/>
    <w:rsid w:val="00432A6C"/>
    <w:rsid w:val="00432B62"/>
    <w:rsid w:val="00433327"/>
    <w:rsid w:val="00433446"/>
    <w:rsid w:val="0043385F"/>
    <w:rsid w:val="0043399C"/>
    <w:rsid w:val="00433A25"/>
    <w:rsid w:val="00433AC0"/>
    <w:rsid w:val="00433AFB"/>
    <w:rsid w:val="0043439A"/>
    <w:rsid w:val="00434484"/>
    <w:rsid w:val="00434B62"/>
    <w:rsid w:val="00435071"/>
    <w:rsid w:val="0043509D"/>
    <w:rsid w:val="00435115"/>
    <w:rsid w:val="00435403"/>
    <w:rsid w:val="0043576A"/>
    <w:rsid w:val="0043582C"/>
    <w:rsid w:val="00435A21"/>
    <w:rsid w:val="004363EC"/>
    <w:rsid w:val="004366A9"/>
    <w:rsid w:val="00436926"/>
    <w:rsid w:val="00436C99"/>
    <w:rsid w:val="004370F9"/>
    <w:rsid w:val="0043736B"/>
    <w:rsid w:val="0043748F"/>
    <w:rsid w:val="004377B5"/>
    <w:rsid w:val="00437ADC"/>
    <w:rsid w:val="00437C2B"/>
    <w:rsid w:val="0044006B"/>
    <w:rsid w:val="00440406"/>
    <w:rsid w:val="0044072C"/>
    <w:rsid w:val="00440C64"/>
    <w:rsid w:val="00440CEE"/>
    <w:rsid w:val="00440EF0"/>
    <w:rsid w:val="004415AE"/>
    <w:rsid w:val="00441A84"/>
    <w:rsid w:val="00441D6B"/>
    <w:rsid w:val="0044208C"/>
    <w:rsid w:val="0044281C"/>
    <w:rsid w:val="00442A56"/>
    <w:rsid w:val="00443403"/>
    <w:rsid w:val="004434EA"/>
    <w:rsid w:val="00443754"/>
    <w:rsid w:val="004437B3"/>
    <w:rsid w:val="00443992"/>
    <w:rsid w:val="00443B8E"/>
    <w:rsid w:val="00444603"/>
    <w:rsid w:val="004446F5"/>
    <w:rsid w:val="004449E5"/>
    <w:rsid w:val="00444A1E"/>
    <w:rsid w:val="00444E36"/>
    <w:rsid w:val="0044535E"/>
    <w:rsid w:val="0044551D"/>
    <w:rsid w:val="0044558B"/>
    <w:rsid w:val="0044559E"/>
    <w:rsid w:val="004455B1"/>
    <w:rsid w:val="004456CA"/>
    <w:rsid w:val="00445B0F"/>
    <w:rsid w:val="00445BC9"/>
    <w:rsid w:val="00446133"/>
    <w:rsid w:val="004464DF"/>
    <w:rsid w:val="00446775"/>
    <w:rsid w:val="00446BCA"/>
    <w:rsid w:val="00446FA2"/>
    <w:rsid w:val="00446FAC"/>
    <w:rsid w:val="0044704F"/>
    <w:rsid w:val="0044713A"/>
    <w:rsid w:val="00447573"/>
    <w:rsid w:val="00450011"/>
    <w:rsid w:val="0045035C"/>
    <w:rsid w:val="00450A32"/>
    <w:rsid w:val="00450B20"/>
    <w:rsid w:val="00450BE3"/>
    <w:rsid w:val="00450D6E"/>
    <w:rsid w:val="00451143"/>
    <w:rsid w:val="00451325"/>
    <w:rsid w:val="004519AE"/>
    <w:rsid w:val="00451BA5"/>
    <w:rsid w:val="004520DE"/>
    <w:rsid w:val="00452361"/>
    <w:rsid w:val="0045251E"/>
    <w:rsid w:val="00452908"/>
    <w:rsid w:val="004529C6"/>
    <w:rsid w:val="00452ED3"/>
    <w:rsid w:val="00453058"/>
    <w:rsid w:val="00453229"/>
    <w:rsid w:val="0045343B"/>
    <w:rsid w:val="00453A5D"/>
    <w:rsid w:val="00453F15"/>
    <w:rsid w:val="0045404B"/>
    <w:rsid w:val="004540D3"/>
    <w:rsid w:val="004545EA"/>
    <w:rsid w:val="00454A6A"/>
    <w:rsid w:val="00454B51"/>
    <w:rsid w:val="00455936"/>
    <w:rsid w:val="004559F6"/>
    <w:rsid w:val="00456032"/>
    <w:rsid w:val="0045632C"/>
    <w:rsid w:val="0045636F"/>
    <w:rsid w:val="004565F1"/>
    <w:rsid w:val="00456711"/>
    <w:rsid w:val="00456763"/>
    <w:rsid w:val="00456D19"/>
    <w:rsid w:val="00456F6A"/>
    <w:rsid w:val="00457CEF"/>
    <w:rsid w:val="00457FD9"/>
    <w:rsid w:val="0046028F"/>
    <w:rsid w:val="00460373"/>
    <w:rsid w:val="004605AB"/>
    <w:rsid w:val="004606B1"/>
    <w:rsid w:val="00460C82"/>
    <w:rsid w:val="0046175C"/>
    <w:rsid w:val="004618A1"/>
    <w:rsid w:val="00461B6C"/>
    <w:rsid w:val="00462185"/>
    <w:rsid w:val="004621B9"/>
    <w:rsid w:val="00462805"/>
    <w:rsid w:val="00462A85"/>
    <w:rsid w:val="00462AF4"/>
    <w:rsid w:val="004630EF"/>
    <w:rsid w:val="004631D9"/>
    <w:rsid w:val="0046339F"/>
    <w:rsid w:val="004634A3"/>
    <w:rsid w:val="0046398F"/>
    <w:rsid w:val="00463A23"/>
    <w:rsid w:val="00463ECC"/>
    <w:rsid w:val="004642B7"/>
    <w:rsid w:val="004645CB"/>
    <w:rsid w:val="00464A13"/>
    <w:rsid w:val="00464E47"/>
    <w:rsid w:val="004650C2"/>
    <w:rsid w:val="0046565C"/>
    <w:rsid w:val="00465973"/>
    <w:rsid w:val="0046597B"/>
    <w:rsid w:val="00465B5E"/>
    <w:rsid w:val="00465E88"/>
    <w:rsid w:val="00465EF2"/>
    <w:rsid w:val="004660EB"/>
    <w:rsid w:val="00466262"/>
    <w:rsid w:val="0046627C"/>
    <w:rsid w:val="00466C49"/>
    <w:rsid w:val="00466CC6"/>
    <w:rsid w:val="00466DB5"/>
    <w:rsid w:val="0046707C"/>
    <w:rsid w:val="00467CB0"/>
    <w:rsid w:val="00470187"/>
    <w:rsid w:val="00470582"/>
    <w:rsid w:val="00470C55"/>
    <w:rsid w:val="00470CF9"/>
    <w:rsid w:val="00471517"/>
    <w:rsid w:val="0047192E"/>
    <w:rsid w:val="004719EA"/>
    <w:rsid w:val="00471DC4"/>
    <w:rsid w:val="00472203"/>
    <w:rsid w:val="0047228A"/>
    <w:rsid w:val="004722EF"/>
    <w:rsid w:val="004726B8"/>
    <w:rsid w:val="00472996"/>
    <w:rsid w:val="00472D21"/>
    <w:rsid w:val="00473332"/>
    <w:rsid w:val="004734C4"/>
    <w:rsid w:val="004734FD"/>
    <w:rsid w:val="0047368F"/>
    <w:rsid w:val="00473890"/>
    <w:rsid w:val="00473993"/>
    <w:rsid w:val="00473D26"/>
    <w:rsid w:val="004740CB"/>
    <w:rsid w:val="004742AF"/>
    <w:rsid w:val="00474457"/>
    <w:rsid w:val="004745D9"/>
    <w:rsid w:val="00474648"/>
    <w:rsid w:val="004746AA"/>
    <w:rsid w:val="00474989"/>
    <w:rsid w:val="00474BE2"/>
    <w:rsid w:val="00474DE0"/>
    <w:rsid w:val="00474DFA"/>
    <w:rsid w:val="00474E4F"/>
    <w:rsid w:val="00474F1C"/>
    <w:rsid w:val="00475525"/>
    <w:rsid w:val="00475987"/>
    <w:rsid w:val="00475C0B"/>
    <w:rsid w:val="00475C82"/>
    <w:rsid w:val="004760DA"/>
    <w:rsid w:val="00476313"/>
    <w:rsid w:val="00476588"/>
    <w:rsid w:val="00476969"/>
    <w:rsid w:val="00476A40"/>
    <w:rsid w:val="00476CCC"/>
    <w:rsid w:val="0047752D"/>
    <w:rsid w:val="0047778F"/>
    <w:rsid w:val="0047783E"/>
    <w:rsid w:val="00477B66"/>
    <w:rsid w:val="00477CD4"/>
    <w:rsid w:val="0048072E"/>
    <w:rsid w:val="00480799"/>
    <w:rsid w:val="004809E7"/>
    <w:rsid w:val="00481085"/>
    <w:rsid w:val="00481097"/>
    <w:rsid w:val="00481151"/>
    <w:rsid w:val="0048138D"/>
    <w:rsid w:val="004813E5"/>
    <w:rsid w:val="00481480"/>
    <w:rsid w:val="0048160D"/>
    <w:rsid w:val="004818E4"/>
    <w:rsid w:val="0048195C"/>
    <w:rsid w:val="00481BF0"/>
    <w:rsid w:val="0048277C"/>
    <w:rsid w:val="0048296D"/>
    <w:rsid w:val="00483969"/>
    <w:rsid w:val="00483B90"/>
    <w:rsid w:val="00483BBD"/>
    <w:rsid w:val="0048437E"/>
    <w:rsid w:val="004843BA"/>
    <w:rsid w:val="00484420"/>
    <w:rsid w:val="00484811"/>
    <w:rsid w:val="00484A47"/>
    <w:rsid w:val="00484C0C"/>
    <w:rsid w:val="00484F00"/>
    <w:rsid w:val="004852E0"/>
    <w:rsid w:val="00485EEB"/>
    <w:rsid w:val="00486028"/>
    <w:rsid w:val="00486295"/>
    <w:rsid w:val="0048666E"/>
    <w:rsid w:val="00486B3A"/>
    <w:rsid w:val="00486BA4"/>
    <w:rsid w:val="00486E7F"/>
    <w:rsid w:val="00486EC5"/>
    <w:rsid w:val="004878A4"/>
    <w:rsid w:val="004878E7"/>
    <w:rsid w:val="00487AFE"/>
    <w:rsid w:val="00487DF2"/>
    <w:rsid w:val="00487EFA"/>
    <w:rsid w:val="0049001F"/>
    <w:rsid w:val="00490272"/>
    <w:rsid w:val="0049038B"/>
    <w:rsid w:val="00490965"/>
    <w:rsid w:val="00490C04"/>
    <w:rsid w:val="00490D2A"/>
    <w:rsid w:val="00490E62"/>
    <w:rsid w:val="00491078"/>
    <w:rsid w:val="004913A0"/>
    <w:rsid w:val="0049186A"/>
    <w:rsid w:val="00492289"/>
    <w:rsid w:val="004923F6"/>
    <w:rsid w:val="00492438"/>
    <w:rsid w:val="004926FB"/>
    <w:rsid w:val="00492E6B"/>
    <w:rsid w:val="004930B1"/>
    <w:rsid w:val="0049311C"/>
    <w:rsid w:val="00493161"/>
    <w:rsid w:val="00493275"/>
    <w:rsid w:val="004939CF"/>
    <w:rsid w:val="00493A5D"/>
    <w:rsid w:val="00493F91"/>
    <w:rsid w:val="004940DC"/>
    <w:rsid w:val="00494126"/>
    <w:rsid w:val="004942A1"/>
    <w:rsid w:val="00494839"/>
    <w:rsid w:val="00494C13"/>
    <w:rsid w:val="00494FAB"/>
    <w:rsid w:val="00495032"/>
    <w:rsid w:val="0049533B"/>
    <w:rsid w:val="004953BF"/>
    <w:rsid w:val="0049555B"/>
    <w:rsid w:val="0049560A"/>
    <w:rsid w:val="00495996"/>
    <w:rsid w:val="00495C29"/>
    <w:rsid w:val="00495C92"/>
    <w:rsid w:val="004964B3"/>
    <w:rsid w:val="004964CE"/>
    <w:rsid w:val="00496A60"/>
    <w:rsid w:val="0049733D"/>
    <w:rsid w:val="00497C8E"/>
    <w:rsid w:val="00497FEC"/>
    <w:rsid w:val="004A008A"/>
    <w:rsid w:val="004A03D2"/>
    <w:rsid w:val="004A03F0"/>
    <w:rsid w:val="004A0B0B"/>
    <w:rsid w:val="004A0E2D"/>
    <w:rsid w:val="004A0E4D"/>
    <w:rsid w:val="004A14FA"/>
    <w:rsid w:val="004A1706"/>
    <w:rsid w:val="004A177A"/>
    <w:rsid w:val="004A17B4"/>
    <w:rsid w:val="004A1C17"/>
    <w:rsid w:val="004A2020"/>
    <w:rsid w:val="004A2085"/>
    <w:rsid w:val="004A222A"/>
    <w:rsid w:val="004A22B3"/>
    <w:rsid w:val="004A22FE"/>
    <w:rsid w:val="004A26A9"/>
    <w:rsid w:val="004A2873"/>
    <w:rsid w:val="004A2A46"/>
    <w:rsid w:val="004A2D41"/>
    <w:rsid w:val="004A303D"/>
    <w:rsid w:val="004A33D8"/>
    <w:rsid w:val="004A370B"/>
    <w:rsid w:val="004A3B06"/>
    <w:rsid w:val="004A3BB1"/>
    <w:rsid w:val="004A3C3F"/>
    <w:rsid w:val="004A3F4B"/>
    <w:rsid w:val="004A4306"/>
    <w:rsid w:val="004A4822"/>
    <w:rsid w:val="004A4886"/>
    <w:rsid w:val="004A4AB8"/>
    <w:rsid w:val="004A4B9A"/>
    <w:rsid w:val="004A4C06"/>
    <w:rsid w:val="004A4C84"/>
    <w:rsid w:val="004A4FF7"/>
    <w:rsid w:val="004A54AD"/>
    <w:rsid w:val="004A553E"/>
    <w:rsid w:val="004A5846"/>
    <w:rsid w:val="004A5CD1"/>
    <w:rsid w:val="004A5F10"/>
    <w:rsid w:val="004A6022"/>
    <w:rsid w:val="004A6213"/>
    <w:rsid w:val="004A6358"/>
    <w:rsid w:val="004A64FC"/>
    <w:rsid w:val="004A6A6F"/>
    <w:rsid w:val="004A6EF8"/>
    <w:rsid w:val="004A7152"/>
    <w:rsid w:val="004A76A4"/>
    <w:rsid w:val="004A78D6"/>
    <w:rsid w:val="004A7E52"/>
    <w:rsid w:val="004A7F44"/>
    <w:rsid w:val="004B0858"/>
    <w:rsid w:val="004B092A"/>
    <w:rsid w:val="004B093C"/>
    <w:rsid w:val="004B1066"/>
    <w:rsid w:val="004B1671"/>
    <w:rsid w:val="004B1A9A"/>
    <w:rsid w:val="004B1D89"/>
    <w:rsid w:val="004B1DD0"/>
    <w:rsid w:val="004B2417"/>
    <w:rsid w:val="004B2602"/>
    <w:rsid w:val="004B292C"/>
    <w:rsid w:val="004B2CA3"/>
    <w:rsid w:val="004B2D2D"/>
    <w:rsid w:val="004B328B"/>
    <w:rsid w:val="004B3396"/>
    <w:rsid w:val="004B3B7B"/>
    <w:rsid w:val="004B3DA0"/>
    <w:rsid w:val="004B3E72"/>
    <w:rsid w:val="004B3FF5"/>
    <w:rsid w:val="004B46D8"/>
    <w:rsid w:val="004B4DFE"/>
    <w:rsid w:val="004B4EC9"/>
    <w:rsid w:val="004B4F00"/>
    <w:rsid w:val="004B5048"/>
    <w:rsid w:val="004B50E9"/>
    <w:rsid w:val="004B5482"/>
    <w:rsid w:val="004B6378"/>
    <w:rsid w:val="004B657E"/>
    <w:rsid w:val="004B685F"/>
    <w:rsid w:val="004B6895"/>
    <w:rsid w:val="004B6937"/>
    <w:rsid w:val="004B6AF4"/>
    <w:rsid w:val="004B6BD6"/>
    <w:rsid w:val="004B6EEA"/>
    <w:rsid w:val="004B7638"/>
    <w:rsid w:val="004B7681"/>
    <w:rsid w:val="004B78C0"/>
    <w:rsid w:val="004B7A49"/>
    <w:rsid w:val="004B7F7E"/>
    <w:rsid w:val="004B7F8C"/>
    <w:rsid w:val="004C00C3"/>
    <w:rsid w:val="004C0FA7"/>
    <w:rsid w:val="004C103C"/>
    <w:rsid w:val="004C109B"/>
    <w:rsid w:val="004C1985"/>
    <w:rsid w:val="004C232A"/>
    <w:rsid w:val="004C29AD"/>
    <w:rsid w:val="004C29DC"/>
    <w:rsid w:val="004C33DD"/>
    <w:rsid w:val="004C34BA"/>
    <w:rsid w:val="004C3587"/>
    <w:rsid w:val="004C367B"/>
    <w:rsid w:val="004C38B0"/>
    <w:rsid w:val="004C3DE0"/>
    <w:rsid w:val="004C407A"/>
    <w:rsid w:val="004C45B1"/>
    <w:rsid w:val="004C47A0"/>
    <w:rsid w:val="004C47A4"/>
    <w:rsid w:val="004C49F3"/>
    <w:rsid w:val="004C4D28"/>
    <w:rsid w:val="004C4E8D"/>
    <w:rsid w:val="004C4EAB"/>
    <w:rsid w:val="004C53E7"/>
    <w:rsid w:val="004C548D"/>
    <w:rsid w:val="004C583C"/>
    <w:rsid w:val="004C58DB"/>
    <w:rsid w:val="004C5A29"/>
    <w:rsid w:val="004C603B"/>
    <w:rsid w:val="004C623C"/>
    <w:rsid w:val="004C69EE"/>
    <w:rsid w:val="004C69F8"/>
    <w:rsid w:val="004C6BC4"/>
    <w:rsid w:val="004C6DE2"/>
    <w:rsid w:val="004C72DE"/>
    <w:rsid w:val="004C75B5"/>
    <w:rsid w:val="004C7C4E"/>
    <w:rsid w:val="004C7CFB"/>
    <w:rsid w:val="004D00A4"/>
    <w:rsid w:val="004D04E5"/>
    <w:rsid w:val="004D0643"/>
    <w:rsid w:val="004D066A"/>
    <w:rsid w:val="004D0779"/>
    <w:rsid w:val="004D091F"/>
    <w:rsid w:val="004D0C57"/>
    <w:rsid w:val="004D0E6B"/>
    <w:rsid w:val="004D0FAC"/>
    <w:rsid w:val="004D10DD"/>
    <w:rsid w:val="004D11A0"/>
    <w:rsid w:val="004D1393"/>
    <w:rsid w:val="004D1910"/>
    <w:rsid w:val="004D1A5C"/>
    <w:rsid w:val="004D1AA0"/>
    <w:rsid w:val="004D1DFE"/>
    <w:rsid w:val="004D2272"/>
    <w:rsid w:val="004D2352"/>
    <w:rsid w:val="004D2588"/>
    <w:rsid w:val="004D2D95"/>
    <w:rsid w:val="004D3219"/>
    <w:rsid w:val="004D3407"/>
    <w:rsid w:val="004D3561"/>
    <w:rsid w:val="004D3A30"/>
    <w:rsid w:val="004D4E30"/>
    <w:rsid w:val="004D4FF3"/>
    <w:rsid w:val="004D51A6"/>
    <w:rsid w:val="004D538F"/>
    <w:rsid w:val="004D5929"/>
    <w:rsid w:val="004D5F24"/>
    <w:rsid w:val="004D637E"/>
    <w:rsid w:val="004D65BA"/>
    <w:rsid w:val="004D6684"/>
    <w:rsid w:val="004D68AA"/>
    <w:rsid w:val="004D6918"/>
    <w:rsid w:val="004D691E"/>
    <w:rsid w:val="004D6AA3"/>
    <w:rsid w:val="004D6B20"/>
    <w:rsid w:val="004D6CE0"/>
    <w:rsid w:val="004D7327"/>
    <w:rsid w:val="004D7540"/>
    <w:rsid w:val="004D75F3"/>
    <w:rsid w:val="004D77C2"/>
    <w:rsid w:val="004D79E9"/>
    <w:rsid w:val="004D7CCD"/>
    <w:rsid w:val="004D7FBD"/>
    <w:rsid w:val="004E012B"/>
    <w:rsid w:val="004E019B"/>
    <w:rsid w:val="004E0415"/>
    <w:rsid w:val="004E04F2"/>
    <w:rsid w:val="004E0863"/>
    <w:rsid w:val="004E0BE2"/>
    <w:rsid w:val="004E0D42"/>
    <w:rsid w:val="004E0F15"/>
    <w:rsid w:val="004E0F6B"/>
    <w:rsid w:val="004E136F"/>
    <w:rsid w:val="004E1788"/>
    <w:rsid w:val="004E18D9"/>
    <w:rsid w:val="004E1B04"/>
    <w:rsid w:val="004E1CB1"/>
    <w:rsid w:val="004E1D40"/>
    <w:rsid w:val="004E2B31"/>
    <w:rsid w:val="004E3131"/>
    <w:rsid w:val="004E32CD"/>
    <w:rsid w:val="004E33E5"/>
    <w:rsid w:val="004E34A4"/>
    <w:rsid w:val="004E34A8"/>
    <w:rsid w:val="004E38BF"/>
    <w:rsid w:val="004E3950"/>
    <w:rsid w:val="004E39A5"/>
    <w:rsid w:val="004E39BE"/>
    <w:rsid w:val="004E3AA2"/>
    <w:rsid w:val="004E4631"/>
    <w:rsid w:val="004E48EB"/>
    <w:rsid w:val="004E4C06"/>
    <w:rsid w:val="004E5028"/>
    <w:rsid w:val="004E5098"/>
    <w:rsid w:val="004E53FC"/>
    <w:rsid w:val="004E570C"/>
    <w:rsid w:val="004E58A3"/>
    <w:rsid w:val="004E5CAB"/>
    <w:rsid w:val="004E5E47"/>
    <w:rsid w:val="004E5FD8"/>
    <w:rsid w:val="004E62F7"/>
    <w:rsid w:val="004E630C"/>
    <w:rsid w:val="004E6779"/>
    <w:rsid w:val="004E69C7"/>
    <w:rsid w:val="004E6A12"/>
    <w:rsid w:val="004E6B4A"/>
    <w:rsid w:val="004E79EC"/>
    <w:rsid w:val="004E7C93"/>
    <w:rsid w:val="004E7E13"/>
    <w:rsid w:val="004F00B3"/>
    <w:rsid w:val="004F00E2"/>
    <w:rsid w:val="004F01BC"/>
    <w:rsid w:val="004F0883"/>
    <w:rsid w:val="004F0A32"/>
    <w:rsid w:val="004F0E8B"/>
    <w:rsid w:val="004F127F"/>
    <w:rsid w:val="004F12C3"/>
    <w:rsid w:val="004F1770"/>
    <w:rsid w:val="004F21B0"/>
    <w:rsid w:val="004F234A"/>
    <w:rsid w:val="004F24D5"/>
    <w:rsid w:val="004F2663"/>
    <w:rsid w:val="004F27D8"/>
    <w:rsid w:val="004F2B82"/>
    <w:rsid w:val="004F2C9A"/>
    <w:rsid w:val="004F2E7F"/>
    <w:rsid w:val="004F2F13"/>
    <w:rsid w:val="004F2FA4"/>
    <w:rsid w:val="004F4538"/>
    <w:rsid w:val="004F4782"/>
    <w:rsid w:val="004F48BA"/>
    <w:rsid w:val="004F4B7C"/>
    <w:rsid w:val="004F514E"/>
    <w:rsid w:val="004F51E7"/>
    <w:rsid w:val="004F542D"/>
    <w:rsid w:val="004F5628"/>
    <w:rsid w:val="004F5666"/>
    <w:rsid w:val="004F58EA"/>
    <w:rsid w:val="004F59B5"/>
    <w:rsid w:val="004F5D01"/>
    <w:rsid w:val="004F5E16"/>
    <w:rsid w:val="004F5E7D"/>
    <w:rsid w:val="004F61B8"/>
    <w:rsid w:val="004F6367"/>
    <w:rsid w:val="004F6373"/>
    <w:rsid w:val="004F65C9"/>
    <w:rsid w:val="004F6814"/>
    <w:rsid w:val="004F6AEF"/>
    <w:rsid w:val="004F6CB2"/>
    <w:rsid w:val="004F6DAF"/>
    <w:rsid w:val="004F713B"/>
    <w:rsid w:val="004F738F"/>
    <w:rsid w:val="004F74FD"/>
    <w:rsid w:val="004F7582"/>
    <w:rsid w:val="004F794B"/>
    <w:rsid w:val="004F7AFD"/>
    <w:rsid w:val="004F7BC5"/>
    <w:rsid w:val="004F7BE1"/>
    <w:rsid w:val="004F7DC3"/>
    <w:rsid w:val="00500258"/>
    <w:rsid w:val="00500309"/>
    <w:rsid w:val="0050031E"/>
    <w:rsid w:val="00500497"/>
    <w:rsid w:val="005008D8"/>
    <w:rsid w:val="00500C81"/>
    <w:rsid w:val="005010CD"/>
    <w:rsid w:val="00501318"/>
    <w:rsid w:val="0050143A"/>
    <w:rsid w:val="00501484"/>
    <w:rsid w:val="0050170F"/>
    <w:rsid w:val="00501826"/>
    <w:rsid w:val="00501CEC"/>
    <w:rsid w:val="0050253A"/>
    <w:rsid w:val="00502816"/>
    <w:rsid w:val="00502848"/>
    <w:rsid w:val="005029D7"/>
    <w:rsid w:val="00502A21"/>
    <w:rsid w:val="00502C02"/>
    <w:rsid w:val="00502CEA"/>
    <w:rsid w:val="00502F02"/>
    <w:rsid w:val="00502F4F"/>
    <w:rsid w:val="005032FF"/>
    <w:rsid w:val="005033B8"/>
    <w:rsid w:val="00503B83"/>
    <w:rsid w:val="00503F0E"/>
    <w:rsid w:val="0050423C"/>
    <w:rsid w:val="00504445"/>
    <w:rsid w:val="00504827"/>
    <w:rsid w:val="00504E2F"/>
    <w:rsid w:val="005054CB"/>
    <w:rsid w:val="00505592"/>
    <w:rsid w:val="005056CE"/>
    <w:rsid w:val="00505BD5"/>
    <w:rsid w:val="00505CC2"/>
    <w:rsid w:val="00505CD4"/>
    <w:rsid w:val="00505D5F"/>
    <w:rsid w:val="00505E2C"/>
    <w:rsid w:val="00505F44"/>
    <w:rsid w:val="00506557"/>
    <w:rsid w:val="00506C2B"/>
    <w:rsid w:val="00507A58"/>
    <w:rsid w:val="00507B84"/>
    <w:rsid w:val="00507BFE"/>
    <w:rsid w:val="00507C1C"/>
    <w:rsid w:val="00507D0A"/>
    <w:rsid w:val="00507F0C"/>
    <w:rsid w:val="005101C5"/>
    <w:rsid w:val="005109AB"/>
    <w:rsid w:val="00510B44"/>
    <w:rsid w:val="00510C51"/>
    <w:rsid w:val="00511427"/>
    <w:rsid w:val="0051148A"/>
    <w:rsid w:val="00511ABA"/>
    <w:rsid w:val="00511DC9"/>
    <w:rsid w:val="0051203D"/>
    <w:rsid w:val="00512453"/>
    <w:rsid w:val="0051255E"/>
    <w:rsid w:val="0051295B"/>
    <w:rsid w:val="0051348F"/>
    <w:rsid w:val="00513ABB"/>
    <w:rsid w:val="00513B89"/>
    <w:rsid w:val="00513C77"/>
    <w:rsid w:val="0051416D"/>
    <w:rsid w:val="005144DE"/>
    <w:rsid w:val="005149AC"/>
    <w:rsid w:val="00514A76"/>
    <w:rsid w:val="00514B36"/>
    <w:rsid w:val="00514CF9"/>
    <w:rsid w:val="00514DA2"/>
    <w:rsid w:val="00514DCE"/>
    <w:rsid w:val="005152F7"/>
    <w:rsid w:val="00515C06"/>
    <w:rsid w:val="00515F48"/>
    <w:rsid w:val="0051619D"/>
    <w:rsid w:val="00516212"/>
    <w:rsid w:val="00516A06"/>
    <w:rsid w:val="00516ABD"/>
    <w:rsid w:val="00516B0E"/>
    <w:rsid w:val="00516F5F"/>
    <w:rsid w:val="00517514"/>
    <w:rsid w:val="00517CCF"/>
    <w:rsid w:val="0052001A"/>
    <w:rsid w:val="00520043"/>
    <w:rsid w:val="00520244"/>
    <w:rsid w:val="00520732"/>
    <w:rsid w:val="005217AC"/>
    <w:rsid w:val="00521ABE"/>
    <w:rsid w:val="00521DCC"/>
    <w:rsid w:val="00522673"/>
    <w:rsid w:val="0052280B"/>
    <w:rsid w:val="00522D1B"/>
    <w:rsid w:val="00523215"/>
    <w:rsid w:val="00523345"/>
    <w:rsid w:val="005233CF"/>
    <w:rsid w:val="00523412"/>
    <w:rsid w:val="005234A1"/>
    <w:rsid w:val="00523992"/>
    <w:rsid w:val="00523F2D"/>
    <w:rsid w:val="00524CC6"/>
    <w:rsid w:val="00524E7B"/>
    <w:rsid w:val="00524FD2"/>
    <w:rsid w:val="005252E6"/>
    <w:rsid w:val="00525573"/>
    <w:rsid w:val="005264DC"/>
    <w:rsid w:val="00526514"/>
    <w:rsid w:val="0052662D"/>
    <w:rsid w:val="00526993"/>
    <w:rsid w:val="005269DD"/>
    <w:rsid w:val="00526AB6"/>
    <w:rsid w:val="00526CF7"/>
    <w:rsid w:val="0052707F"/>
    <w:rsid w:val="005270E3"/>
    <w:rsid w:val="005272BA"/>
    <w:rsid w:val="00527942"/>
    <w:rsid w:val="00527B3C"/>
    <w:rsid w:val="00527CBE"/>
    <w:rsid w:val="00530105"/>
    <w:rsid w:val="005302EC"/>
    <w:rsid w:val="005303F7"/>
    <w:rsid w:val="00530DE5"/>
    <w:rsid w:val="0053109B"/>
    <w:rsid w:val="00531468"/>
    <w:rsid w:val="005320E8"/>
    <w:rsid w:val="00532842"/>
    <w:rsid w:val="005328CF"/>
    <w:rsid w:val="00532B9A"/>
    <w:rsid w:val="00532DBD"/>
    <w:rsid w:val="00532F6F"/>
    <w:rsid w:val="005333CD"/>
    <w:rsid w:val="005334C5"/>
    <w:rsid w:val="0053355D"/>
    <w:rsid w:val="00533A1C"/>
    <w:rsid w:val="00533D44"/>
    <w:rsid w:val="00534309"/>
    <w:rsid w:val="00534318"/>
    <w:rsid w:val="005345F6"/>
    <w:rsid w:val="00534817"/>
    <w:rsid w:val="00534969"/>
    <w:rsid w:val="00534EA2"/>
    <w:rsid w:val="00535094"/>
    <w:rsid w:val="005350C8"/>
    <w:rsid w:val="005351F5"/>
    <w:rsid w:val="00535B2B"/>
    <w:rsid w:val="00535B95"/>
    <w:rsid w:val="00535BF0"/>
    <w:rsid w:val="00535F64"/>
    <w:rsid w:val="0053667D"/>
    <w:rsid w:val="00536971"/>
    <w:rsid w:val="00536A4B"/>
    <w:rsid w:val="00536B50"/>
    <w:rsid w:val="00536D0C"/>
    <w:rsid w:val="0053779F"/>
    <w:rsid w:val="005379C0"/>
    <w:rsid w:val="00537A8E"/>
    <w:rsid w:val="00537AF3"/>
    <w:rsid w:val="005409D5"/>
    <w:rsid w:val="00540BF3"/>
    <w:rsid w:val="00540E2D"/>
    <w:rsid w:val="00540E43"/>
    <w:rsid w:val="00540F81"/>
    <w:rsid w:val="00541119"/>
    <w:rsid w:val="0054169B"/>
    <w:rsid w:val="0054189B"/>
    <w:rsid w:val="00541C24"/>
    <w:rsid w:val="0054219A"/>
    <w:rsid w:val="005423A5"/>
    <w:rsid w:val="005424D3"/>
    <w:rsid w:val="00542568"/>
    <w:rsid w:val="0054282B"/>
    <w:rsid w:val="005428E7"/>
    <w:rsid w:val="00542FA1"/>
    <w:rsid w:val="005431F7"/>
    <w:rsid w:val="00543230"/>
    <w:rsid w:val="00543275"/>
    <w:rsid w:val="00543752"/>
    <w:rsid w:val="00543D09"/>
    <w:rsid w:val="00543D22"/>
    <w:rsid w:val="00543F9D"/>
    <w:rsid w:val="00544939"/>
    <w:rsid w:val="00544A67"/>
    <w:rsid w:val="00544B8D"/>
    <w:rsid w:val="00544EC5"/>
    <w:rsid w:val="0054534F"/>
    <w:rsid w:val="00545380"/>
    <w:rsid w:val="00545662"/>
    <w:rsid w:val="005457FA"/>
    <w:rsid w:val="00545B25"/>
    <w:rsid w:val="00545E41"/>
    <w:rsid w:val="0054630F"/>
    <w:rsid w:val="005463EF"/>
    <w:rsid w:val="0054645D"/>
    <w:rsid w:val="00546B8F"/>
    <w:rsid w:val="00546F73"/>
    <w:rsid w:val="00547558"/>
    <w:rsid w:val="005477FD"/>
    <w:rsid w:val="00547A68"/>
    <w:rsid w:val="00547D79"/>
    <w:rsid w:val="0055005F"/>
    <w:rsid w:val="0055008B"/>
    <w:rsid w:val="005502FF"/>
    <w:rsid w:val="0055066D"/>
    <w:rsid w:val="00550901"/>
    <w:rsid w:val="00550DC9"/>
    <w:rsid w:val="00551174"/>
    <w:rsid w:val="00552122"/>
    <w:rsid w:val="005522C8"/>
    <w:rsid w:val="00552530"/>
    <w:rsid w:val="00552958"/>
    <w:rsid w:val="00552E79"/>
    <w:rsid w:val="00553BAB"/>
    <w:rsid w:val="00554349"/>
    <w:rsid w:val="00554599"/>
    <w:rsid w:val="005549DA"/>
    <w:rsid w:val="00554AB2"/>
    <w:rsid w:val="00554D96"/>
    <w:rsid w:val="00555021"/>
    <w:rsid w:val="005551A2"/>
    <w:rsid w:val="005558A7"/>
    <w:rsid w:val="00555988"/>
    <w:rsid w:val="005562A8"/>
    <w:rsid w:val="005562DE"/>
    <w:rsid w:val="005569FD"/>
    <w:rsid w:val="00556FF6"/>
    <w:rsid w:val="00557AC0"/>
    <w:rsid w:val="00557F7F"/>
    <w:rsid w:val="00557F8E"/>
    <w:rsid w:val="00560377"/>
    <w:rsid w:val="00560552"/>
    <w:rsid w:val="005605EB"/>
    <w:rsid w:val="00560F0C"/>
    <w:rsid w:val="005618DA"/>
    <w:rsid w:val="005618ED"/>
    <w:rsid w:val="00561925"/>
    <w:rsid w:val="00561A76"/>
    <w:rsid w:val="00561A78"/>
    <w:rsid w:val="00561C20"/>
    <w:rsid w:val="00562513"/>
    <w:rsid w:val="00562574"/>
    <w:rsid w:val="005626C3"/>
    <w:rsid w:val="00562888"/>
    <w:rsid w:val="005629D1"/>
    <w:rsid w:val="005629D3"/>
    <w:rsid w:val="00562D57"/>
    <w:rsid w:val="00562DBB"/>
    <w:rsid w:val="00563249"/>
    <w:rsid w:val="00563284"/>
    <w:rsid w:val="0056357E"/>
    <w:rsid w:val="0056377A"/>
    <w:rsid w:val="00563958"/>
    <w:rsid w:val="00563BAD"/>
    <w:rsid w:val="0056409B"/>
    <w:rsid w:val="005643CD"/>
    <w:rsid w:val="0056457B"/>
    <w:rsid w:val="005645A3"/>
    <w:rsid w:val="005645EA"/>
    <w:rsid w:val="005646AF"/>
    <w:rsid w:val="00564D6E"/>
    <w:rsid w:val="00564DEC"/>
    <w:rsid w:val="005652EB"/>
    <w:rsid w:val="00566281"/>
    <w:rsid w:val="00566285"/>
    <w:rsid w:val="005662AD"/>
    <w:rsid w:val="0056655B"/>
    <w:rsid w:val="005668A7"/>
    <w:rsid w:val="005668A9"/>
    <w:rsid w:val="00566AD9"/>
    <w:rsid w:val="00566F9D"/>
    <w:rsid w:val="00567281"/>
    <w:rsid w:val="00567840"/>
    <w:rsid w:val="005679E5"/>
    <w:rsid w:val="00567AFB"/>
    <w:rsid w:val="00567E9F"/>
    <w:rsid w:val="0057004E"/>
    <w:rsid w:val="005702FE"/>
    <w:rsid w:val="0057038E"/>
    <w:rsid w:val="005707ED"/>
    <w:rsid w:val="00570E0B"/>
    <w:rsid w:val="00571023"/>
    <w:rsid w:val="00571401"/>
    <w:rsid w:val="00571407"/>
    <w:rsid w:val="00571A6A"/>
    <w:rsid w:val="00571DB1"/>
    <w:rsid w:val="0057246D"/>
    <w:rsid w:val="005730F6"/>
    <w:rsid w:val="00573236"/>
    <w:rsid w:val="0057323D"/>
    <w:rsid w:val="005738E8"/>
    <w:rsid w:val="00573D1D"/>
    <w:rsid w:val="00573D5E"/>
    <w:rsid w:val="005748D8"/>
    <w:rsid w:val="005754BB"/>
    <w:rsid w:val="005755CD"/>
    <w:rsid w:val="00575767"/>
    <w:rsid w:val="0057576E"/>
    <w:rsid w:val="0057609C"/>
    <w:rsid w:val="0057655D"/>
    <w:rsid w:val="00576663"/>
    <w:rsid w:val="00576CD0"/>
    <w:rsid w:val="00577041"/>
    <w:rsid w:val="00580309"/>
    <w:rsid w:val="00580870"/>
    <w:rsid w:val="00580ABA"/>
    <w:rsid w:val="00581005"/>
    <w:rsid w:val="0058139C"/>
    <w:rsid w:val="0058146A"/>
    <w:rsid w:val="00581B21"/>
    <w:rsid w:val="00581C05"/>
    <w:rsid w:val="005821ED"/>
    <w:rsid w:val="005822A2"/>
    <w:rsid w:val="00582585"/>
    <w:rsid w:val="005829B0"/>
    <w:rsid w:val="00582B42"/>
    <w:rsid w:val="00583160"/>
    <w:rsid w:val="005831CF"/>
    <w:rsid w:val="00583DF4"/>
    <w:rsid w:val="00583E86"/>
    <w:rsid w:val="00583F0D"/>
    <w:rsid w:val="00584009"/>
    <w:rsid w:val="00584467"/>
    <w:rsid w:val="00584765"/>
    <w:rsid w:val="00584CFC"/>
    <w:rsid w:val="00585450"/>
    <w:rsid w:val="005856AF"/>
    <w:rsid w:val="005858F6"/>
    <w:rsid w:val="00585B15"/>
    <w:rsid w:val="00585B96"/>
    <w:rsid w:val="00585D6F"/>
    <w:rsid w:val="00585F04"/>
    <w:rsid w:val="0058694B"/>
    <w:rsid w:val="00586EE3"/>
    <w:rsid w:val="0058722A"/>
    <w:rsid w:val="005875B7"/>
    <w:rsid w:val="0058769E"/>
    <w:rsid w:val="005876AC"/>
    <w:rsid w:val="00587E9D"/>
    <w:rsid w:val="00587F2D"/>
    <w:rsid w:val="0059056E"/>
    <w:rsid w:val="0059085D"/>
    <w:rsid w:val="00590E39"/>
    <w:rsid w:val="0059105A"/>
    <w:rsid w:val="00591298"/>
    <w:rsid w:val="005914F9"/>
    <w:rsid w:val="00591FF7"/>
    <w:rsid w:val="005920C7"/>
    <w:rsid w:val="0059222B"/>
    <w:rsid w:val="00592828"/>
    <w:rsid w:val="00592E71"/>
    <w:rsid w:val="00592F73"/>
    <w:rsid w:val="00592F8F"/>
    <w:rsid w:val="005931CF"/>
    <w:rsid w:val="005931DE"/>
    <w:rsid w:val="0059356C"/>
    <w:rsid w:val="005936F5"/>
    <w:rsid w:val="005937D6"/>
    <w:rsid w:val="00593D2A"/>
    <w:rsid w:val="00594932"/>
    <w:rsid w:val="0059495D"/>
    <w:rsid w:val="0059498F"/>
    <w:rsid w:val="00594B66"/>
    <w:rsid w:val="00595006"/>
    <w:rsid w:val="00595092"/>
    <w:rsid w:val="00595150"/>
    <w:rsid w:val="005956E6"/>
    <w:rsid w:val="00595892"/>
    <w:rsid w:val="005965E7"/>
    <w:rsid w:val="00596B74"/>
    <w:rsid w:val="005977FE"/>
    <w:rsid w:val="00597A38"/>
    <w:rsid w:val="00597B70"/>
    <w:rsid w:val="00597BCE"/>
    <w:rsid w:val="00597F88"/>
    <w:rsid w:val="00597FB1"/>
    <w:rsid w:val="005A0605"/>
    <w:rsid w:val="005A06BE"/>
    <w:rsid w:val="005A0D05"/>
    <w:rsid w:val="005A0DB5"/>
    <w:rsid w:val="005A0EAD"/>
    <w:rsid w:val="005A11A3"/>
    <w:rsid w:val="005A1BFE"/>
    <w:rsid w:val="005A1EEE"/>
    <w:rsid w:val="005A1FAA"/>
    <w:rsid w:val="005A2389"/>
    <w:rsid w:val="005A24B2"/>
    <w:rsid w:val="005A291D"/>
    <w:rsid w:val="005A2CDF"/>
    <w:rsid w:val="005A328B"/>
    <w:rsid w:val="005A39AC"/>
    <w:rsid w:val="005A3CBD"/>
    <w:rsid w:val="005A3F34"/>
    <w:rsid w:val="005A4020"/>
    <w:rsid w:val="005A44DC"/>
    <w:rsid w:val="005A4954"/>
    <w:rsid w:val="005A4DC9"/>
    <w:rsid w:val="005A4E5B"/>
    <w:rsid w:val="005A4FF6"/>
    <w:rsid w:val="005A51AF"/>
    <w:rsid w:val="005A5466"/>
    <w:rsid w:val="005A553D"/>
    <w:rsid w:val="005A5CE6"/>
    <w:rsid w:val="005A5EB3"/>
    <w:rsid w:val="005A61E0"/>
    <w:rsid w:val="005A63C4"/>
    <w:rsid w:val="005A648E"/>
    <w:rsid w:val="005A67F4"/>
    <w:rsid w:val="005A6992"/>
    <w:rsid w:val="005A6C72"/>
    <w:rsid w:val="005A6DA0"/>
    <w:rsid w:val="005A6E43"/>
    <w:rsid w:val="005A6F34"/>
    <w:rsid w:val="005A7352"/>
    <w:rsid w:val="005A7442"/>
    <w:rsid w:val="005A7595"/>
    <w:rsid w:val="005A75FC"/>
    <w:rsid w:val="005A77DA"/>
    <w:rsid w:val="005A7E83"/>
    <w:rsid w:val="005B038F"/>
    <w:rsid w:val="005B06DF"/>
    <w:rsid w:val="005B0C95"/>
    <w:rsid w:val="005B0E43"/>
    <w:rsid w:val="005B0FBD"/>
    <w:rsid w:val="005B1417"/>
    <w:rsid w:val="005B1445"/>
    <w:rsid w:val="005B1776"/>
    <w:rsid w:val="005B1C4D"/>
    <w:rsid w:val="005B21D3"/>
    <w:rsid w:val="005B21F6"/>
    <w:rsid w:val="005B25E1"/>
    <w:rsid w:val="005B267E"/>
    <w:rsid w:val="005B2919"/>
    <w:rsid w:val="005B2D13"/>
    <w:rsid w:val="005B2D64"/>
    <w:rsid w:val="005B2EAC"/>
    <w:rsid w:val="005B2F1D"/>
    <w:rsid w:val="005B2FAE"/>
    <w:rsid w:val="005B30A0"/>
    <w:rsid w:val="005B31CD"/>
    <w:rsid w:val="005B330A"/>
    <w:rsid w:val="005B3A78"/>
    <w:rsid w:val="005B3B6B"/>
    <w:rsid w:val="005B4428"/>
    <w:rsid w:val="005B44F8"/>
    <w:rsid w:val="005B454A"/>
    <w:rsid w:val="005B4C0B"/>
    <w:rsid w:val="005B4F28"/>
    <w:rsid w:val="005B5458"/>
    <w:rsid w:val="005B554E"/>
    <w:rsid w:val="005B5790"/>
    <w:rsid w:val="005B585B"/>
    <w:rsid w:val="005B5CD8"/>
    <w:rsid w:val="005B5E0E"/>
    <w:rsid w:val="005B60D7"/>
    <w:rsid w:val="005B6661"/>
    <w:rsid w:val="005B6694"/>
    <w:rsid w:val="005B66AD"/>
    <w:rsid w:val="005B6894"/>
    <w:rsid w:val="005B6C7A"/>
    <w:rsid w:val="005B6DE7"/>
    <w:rsid w:val="005B6F2E"/>
    <w:rsid w:val="005B7617"/>
    <w:rsid w:val="005B7E88"/>
    <w:rsid w:val="005B7E89"/>
    <w:rsid w:val="005B7F64"/>
    <w:rsid w:val="005C0237"/>
    <w:rsid w:val="005C0285"/>
    <w:rsid w:val="005C02FF"/>
    <w:rsid w:val="005C073B"/>
    <w:rsid w:val="005C0796"/>
    <w:rsid w:val="005C0A4B"/>
    <w:rsid w:val="005C1318"/>
    <w:rsid w:val="005C15CB"/>
    <w:rsid w:val="005C1C6E"/>
    <w:rsid w:val="005C1F8D"/>
    <w:rsid w:val="005C22CA"/>
    <w:rsid w:val="005C23A1"/>
    <w:rsid w:val="005C300D"/>
    <w:rsid w:val="005C3A4A"/>
    <w:rsid w:val="005C3E0B"/>
    <w:rsid w:val="005C41AB"/>
    <w:rsid w:val="005C431D"/>
    <w:rsid w:val="005C43F5"/>
    <w:rsid w:val="005C4D74"/>
    <w:rsid w:val="005C4DD0"/>
    <w:rsid w:val="005C4E87"/>
    <w:rsid w:val="005C4F00"/>
    <w:rsid w:val="005C5524"/>
    <w:rsid w:val="005C5580"/>
    <w:rsid w:val="005C5AD4"/>
    <w:rsid w:val="005C5B18"/>
    <w:rsid w:val="005C698C"/>
    <w:rsid w:val="005C6AFF"/>
    <w:rsid w:val="005C7181"/>
    <w:rsid w:val="005C7591"/>
    <w:rsid w:val="005C7670"/>
    <w:rsid w:val="005C7795"/>
    <w:rsid w:val="005C779A"/>
    <w:rsid w:val="005C7AC4"/>
    <w:rsid w:val="005C7CC8"/>
    <w:rsid w:val="005C7DD2"/>
    <w:rsid w:val="005C7FD5"/>
    <w:rsid w:val="005D02AA"/>
    <w:rsid w:val="005D0482"/>
    <w:rsid w:val="005D04FB"/>
    <w:rsid w:val="005D0896"/>
    <w:rsid w:val="005D0A43"/>
    <w:rsid w:val="005D0CD8"/>
    <w:rsid w:val="005D0F2C"/>
    <w:rsid w:val="005D1381"/>
    <w:rsid w:val="005D174B"/>
    <w:rsid w:val="005D1BB5"/>
    <w:rsid w:val="005D1EE2"/>
    <w:rsid w:val="005D24BE"/>
    <w:rsid w:val="005D2570"/>
    <w:rsid w:val="005D2607"/>
    <w:rsid w:val="005D29E9"/>
    <w:rsid w:val="005D2AD1"/>
    <w:rsid w:val="005D33AA"/>
    <w:rsid w:val="005D392E"/>
    <w:rsid w:val="005D3E8F"/>
    <w:rsid w:val="005D41D9"/>
    <w:rsid w:val="005D43ED"/>
    <w:rsid w:val="005D4406"/>
    <w:rsid w:val="005D4D43"/>
    <w:rsid w:val="005D51E6"/>
    <w:rsid w:val="005D5769"/>
    <w:rsid w:val="005D592F"/>
    <w:rsid w:val="005D5987"/>
    <w:rsid w:val="005D598F"/>
    <w:rsid w:val="005D5B4F"/>
    <w:rsid w:val="005D5D5E"/>
    <w:rsid w:val="005D62F7"/>
    <w:rsid w:val="005D63F8"/>
    <w:rsid w:val="005D6498"/>
    <w:rsid w:val="005D6ACA"/>
    <w:rsid w:val="005D6D69"/>
    <w:rsid w:val="005D6EA7"/>
    <w:rsid w:val="005D76B9"/>
    <w:rsid w:val="005D7727"/>
    <w:rsid w:val="005E0062"/>
    <w:rsid w:val="005E0177"/>
    <w:rsid w:val="005E0413"/>
    <w:rsid w:val="005E0BF5"/>
    <w:rsid w:val="005E0C28"/>
    <w:rsid w:val="005E0DEB"/>
    <w:rsid w:val="005E10C7"/>
    <w:rsid w:val="005E117A"/>
    <w:rsid w:val="005E1420"/>
    <w:rsid w:val="005E1535"/>
    <w:rsid w:val="005E18B0"/>
    <w:rsid w:val="005E1AAF"/>
    <w:rsid w:val="005E1B4B"/>
    <w:rsid w:val="005E1B9C"/>
    <w:rsid w:val="005E1C4C"/>
    <w:rsid w:val="005E1CB3"/>
    <w:rsid w:val="005E1D5A"/>
    <w:rsid w:val="005E1ED4"/>
    <w:rsid w:val="005E280C"/>
    <w:rsid w:val="005E2A3F"/>
    <w:rsid w:val="005E2CFE"/>
    <w:rsid w:val="005E2F04"/>
    <w:rsid w:val="005E328B"/>
    <w:rsid w:val="005E34FA"/>
    <w:rsid w:val="005E35A1"/>
    <w:rsid w:val="005E3CD8"/>
    <w:rsid w:val="005E42F6"/>
    <w:rsid w:val="005E4502"/>
    <w:rsid w:val="005E458B"/>
    <w:rsid w:val="005E4977"/>
    <w:rsid w:val="005E514E"/>
    <w:rsid w:val="005E5155"/>
    <w:rsid w:val="005E5328"/>
    <w:rsid w:val="005E53FD"/>
    <w:rsid w:val="005E5411"/>
    <w:rsid w:val="005E59D0"/>
    <w:rsid w:val="005E62AA"/>
    <w:rsid w:val="005E63E1"/>
    <w:rsid w:val="005E64BE"/>
    <w:rsid w:val="005E666F"/>
    <w:rsid w:val="005E6726"/>
    <w:rsid w:val="005E68A1"/>
    <w:rsid w:val="005E6B09"/>
    <w:rsid w:val="005E6F24"/>
    <w:rsid w:val="005E71AA"/>
    <w:rsid w:val="005E7A3D"/>
    <w:rsid w:val="005E7ABB"/>
    <w:rsid w:val="005E7AF7"/>
    <w:rsid w:val="005E7D3F"/>
    <w:rsid w:val="005F0081"/>
    <w:rsid w:val="005F011A"/>
    <w:rsid w:val="005F0316"/>
    <w:rsid w:val="005F03AB"/>
    <w:rsid w:val="005F058A"/>
    <w:rsid w:val="005F085B"/>
    <w:rsid w:val="005F1278"/>
    <w:rsid w:val="005F1A6A"/>
    <w:rsid w:val="005F206E"/>
    <w:rsid w:val="005F217B"/>
    <w:rsid w:val="005F2338"/>
    <w:rsid w:val="005F2575"/>
    <w:rsid w:val="005F292D"/>
    <w:rsid w:val="005F351B"/>
    <w:rsid w:val="005F35E7"/>
    <w:rsid w:val="005F3647"/>
    <w:rsid w:val="005F36C7"/>
    <w:rsid w:val="005F3A26"/>
    <w:rsid w:val="005F3CC3"/>
    <w:rsid w:val="005F3F76"/>
    <w:rsid w:val="005F44AD"/>
    <w:rsid w:val="005F4639"/>
    <w:rsid w:val="005F46DC"/>
    <w:rsid w:val="005F48CC"/>
    <w:rsid w:val="005F49DC"/>
    <w:rsid w:val="005F4D06"/>
    <w:rsid w:val="005F53C0"/>
    <w:rsid w:val="005F5831"/>
    <w:rsid w:val="005F594C"/>
    <w:rsid w:val="005F5B1D"/>
    <w:rsid w:val="005F5B35"/>
    <w:rsid w:val="005F61CD"/>
    <w:rsid w:val="005F64D9"/>
    <w:rsid w:val="005F6A4C"/>
    <w:rsid w:val="005F722C"/>
    <w:rsid w:val="005F763E"/>
    <w:rsid w:val="005F7AD4"/>
    <w:rsid w:val="005F7E05"/>
    <w:rsid w:val="005F7ECF"/>
    <w:rsid w:val="005F7F23"/>
    <w:rsid w:val="005F7FE3"/>
    <w:rsid w:val="00600922"/>
    <w:rsid w:val="00600BE5"/>
    <w:rsid w:val="00600E14"/>
    <w:rsid w:val="00600EDD"/>
    <w:rsid w:val="006013D6"/>
    <w:rsid w:val="00601720"/>
    <w:rsid w:val="00601B40"/>
    <w:rsid w:val="00602571"/>
    <w:rsid w:val="00602D88"/>
    <w:rsid w:val="00603077"/>
    <w:rsid w:val="006031DE"/>
    <w:rsid w:val="006031EB"/>
    <w:rsid w:val="006032BD"/>
    <w:rsid w:val="006039FB"/>
    <w:rsid w:val="00603BAA"/>
    <w:rsid w:val="006041B9"/>
    <w:rsid w:val="0060424B"/>
    <w:rsid w:val="0060462E"/>
    <w:rsid w:val="006046FD"/>
    <w:rsid w:val="00604A9D"/>
    <w:rsid w:val="00605263"/>
    <w:rsid w:val="0060528E"/>
    <w:rsid w:val="006060C8"/>
    <w:rsid w:val="006068B1"/>
    <w:rsid w:val="00606C28"/>
    <w:rsid w:val="00606C7A"/>
    <w:rsid w:val="00607449"/>
    <w:rsid w:val="00607459"/>
    <w:rsid w:val="006078B0"/>
    <w:rsid w:val="00607A2B"/>
    <w:rsid w:val="00607C24"/>
    <w:rsid w:val="00607D36"/>
    <w:rsid w:val="00607FBA"/>
    <w:rsid w:val="00610423"/>
    <w:rsid w:val="00610984"/>
    <w:rsid w:val="00610A78"/>
    <w:rsid w:val="006112E5"/>
    <w:rsid w:val="006114AD"/>
    <w:rsid w:val="00611878"/>
    <w:rsid w:val="0061189D"/>
    <w:rsid w:val="0061197B"/>
    <w:rsid w:val="00611A44"/>
    <w:rsid w:val="00611DD0"/>
    <w:rsid w:val="00611EFB"/>
    <w:rsid w:val="00612079"/>
    <w:rsid w:val="006127B4"/>
    <w:rsid w:val="006129A8"/>
    <w:rsid w:val="00612A16"/>
    <w:rsid w:val="0061310B"/>
    <w:rsid w:val="006131F3"/>
    <w:rsid w:val="0061377A"/>
    <w:rsid w:val="00613854"/>
    <w:rsid w:val="00613B71"/>
    <w:rsid w:val="00613B7F"/>
    <w:rsid w:val="00613D0E"/>
    <w:rsid w:val="00614061"/>
    <w:rsid w:val="00614274"/>
    <w:rsid w:val="00614883"/>
    <w:rsid w:val="00614B4D"/>
    <w:rsid w:val="00614CAD"/>
    <w:rsid w:val="00614F57"/>
    <w:rsid w:val="006151C3"/>
    <w:rsid w:val="00615CD5"/>
    <w:rsid w:val="00615FDB"/>
    <w:rsid w:val="006166E0"/>
    <w:rsid w:val="00616912"/>
    <w:rsid w:val="00616947"/>
    <w:rsid w:val="0061698B"/>
    <w:rsid w:val="00616C14"/>
    <w:rsid w:val="006174B1"/>
    <w:rsid w:val="006175F8"/>
    <w:rsid w:val="0061765D"/>
    <w:rsid w:val="00617DE5"/>
    <w:rsid w:val="00620576"/>
    <w:rsid w:val="006206B0"/>
    <w:rsid w:val="00620977"/>
    <w:rsid w:val="00620B9F"/>
    <w:rsid w:val="00620C07"/>
    <w:rsid w:val="00620F79"/>
    <w:rsid w:val="00621039"/>
    <w:rsid w:val="00621105"/>
    <w:rsid w:val="006212EA"/>
    <w:rsid w:val="006214B1"/>
    <w:rsid w:val="006214D7"/>
    <w:rsid w:val="00621520"/>
    <w:rsid w:val="00621838"/>
    <w:rsid w:val="00621916"/>
    <w:rsid w:val="00621AAD"/>
    <w:rsid w:val="006220AD"/>
    <w:rsid w:val="006220C3"/>
    <w:rsid w:val="00622183"/>
    <w:rsid w:val="006221B9"/>
    <w:rsid w:val="00622526"/>
    <w:rsid w:val="00622565"/>
    <w:rsid w:val="0062298A"/>
    <w:rsid w:val="00622A10"/>
    <w:rsid w:val="00622B8F"/>
    <w:rsid w:val="00622DCC"/>
    <w:rsid w:val="006239F0"/>
    <w:rsid w:val="00623AA7"/>
    <w:rsid w:val="00623BDD"/>
    <w:rsid w:val="00623E5D"/>
    <w:rsid w:val="006242E5"/>
    <w:rsid w:val="0062473D"/>
    <w:rsid w:val="00624A79"/>
    <w:rsid w:val="00624AFE"/>
    <w:rsid w:val="00624B3F"/>
    <w:rsid w:val="00624EEB"/>
    <w:rsid w:val="00624F26"/>
    <w:rsid w:val="00625017"/>
    <w:rsid w:val="0062517C"/>
    <w:rsid w:val="0062544F"/>
    <w:rsid w:val="00625452"/>
    <w:rsid w:val="00625564"/>
    <w:rsid w:val="00625A8C"/>
    <w:rsid w:val="00625C84"/>
    <w:rsid w:val="00626032"/>
    <w:rsid w:val="006263AA"/>
    <w:rsid w:val="00626503"/>
    <w:rsid w:val="0062667E"/>
    <w:rsid w:val="00626DBC"/>
    <w:rsid w:val="00626DF7"/>
    <w:rsid w:val="00626FC9"/>
    <w:rsid w:val="006271E1"/>
    <w:rsid w:val="006274FB"/>
    <w:rsid w:val="00627607"/>
    <w:rsid w:val="006276DE"/>
    <w:rsid w:val="0062771A"/>
    <w:rsid w:val="006277C6"/>
    <w:rsid w:val="00627BDD"/>
    <w:rsid w:val="00627C25"/>
    <w:rsid w:val="00627F09"/>
    <w:rsid w:val="006300F8"/>
    <w:rsid w:val="00630619"/>
    <w:rsid w:val="006308E3"/>
    <w:rsid w:val="00631116"/>
    <w:rsid w:val="006311FE"/>
    <w:rsid w:val="0063158E"/>
    <w:rsid w:val="00631636"/>
    <w:rsid w:val="006318FA"/>
    <w:rsid w:val="00631CA2"/>
    <w:rsid w:val="006324A6"/>
    <w:rsid w:val="00632681"/>
    <w:rsid w:val="00632926"/>
    <w:rsid w:val="00632B3B"/>
    <w:rsid w:val="00632CCC"/>
    <w:rsid w:val="00632E20"/>
    <w:rsid w:val="006334BF"/>
    <w:rsid w:val="00633A33"/>
    <w:rsid w:val="00633A5B"/>
    <w:rsid w:val="00633B7F"/>
    <w:rsid w:val="00633C00"/>
    <w:rsid w:val="0063422C"/>
    <w:rsid w:val="0063429B"/>
    <w:rsid w:val="006342FD"/>
    <w:rsid w:val="006345FF"/>
    <w:rsid w:val="006346C0"/>
    <w:rsid w:val="006349BC"/>
    <w:rsid w:val="00634A34"/>
    <w:rsid w:val="00634C88"/>
    <w:rsid w:val="00634E77"/>
    <w:rsid w:val="00635031"/>
    <w:rsid w:val="0063506B"/>
    <w:rsid w:val="006351C9"/>
    <w:rsid w:val="0063570E"/>
    <w:rsid w:val="00635805"/>
    <w:rsid w:val="00635848"/>
    <w:rsid w:val="006358AE"/>
    <w:rsid w:val="00635C7B"/>
    <w:rsid w:val="00635D95"/>
    <w:rsid w:val="00636150"/>
    <w:rsid w:val="0063659C"/>
    <w:rsid w:val="006366DD"/>
    <w:rsid w:val="006371F3"/>
    <w:rsid w:val="00637B83"/>
    <w:rsid w:val="00637BB8"/>
    <w:rsid w:val="00637BE2"/>
    <w:rsid w:val="006405E4"/>
    <w:rsid w:val="00640659"/>
    <w:rsid w:val="006407F4"/>
    <w:rsid w:val="00640BE3"/>
    <w:rsid w:val="00641021"/>
    <w:rsid w:val="00641474"/>
    <w:rsid w:val="006414FF"/>
    <w:rsid w:val="00641639"/>
    <w:rsid w:val="006416AD"/>
    <w:rsid w:val="006419EF"/>
    <w:rsid w:val="00641E30"/>
    <w:rsid w:val="00641FE1"/>
    <w:rsid w:val="0064231E"/>
    <w:rsid w:val="00642841"/>
    <w:rsid w:val="00642BFA"/>
    <w:rsid w:val="00642C06"/>
    <w:rsid w:val="00642CC5"/>
    <w:rsid w:val="00642FCF"/>
    <w:rsid w:val="0064315E"/>
    <w:rsid w:val="006432B8"/>
    <w:rsid w:val="006434C6"/>
    <w:rsid w:val="00643A2A"/>
    <w:rsid w:val="00643A43"/>
    <w:rsid w:val="00643AD6"/>
    <w:rsid w:val="00643D66"/>
    <w:rsid w:val="00643D74"/>
    <w:rsid w:val="00643DDC"/>
    <w:rsid w:val="00644129"/>
    <w:rsid w:val="006447FC"/>
    <w:rsid w:val="00644AB1"/>
    <w:rsid w:val="00644B04"/>
    <w:rsid w:val="00644FE6"/>
    <w:rsid w:val="006458F4"/>
    <w:rsid w:val="00646029"/>
    <w:rsid w:val="00646523"/>
    <w:rsid w:val="006466BE"/>
    <w:rsid w:val="006469A4"/>
    <w:rsid w:val="00646AF5"/>
    <w:rsid w:val="00646C9D"/>
    <w:rsid w:val="00647297"/>
    <w:rsid w:val="0064735D"/>
    <w:rsid w:val="00647385"/>
    <w:rsid w:val="00647A07"/>
    <w:rsid w:val="00647A13"/>
    <w:rsid w:val="00647E82"/>
    <w:rsid w:val="00647F6F"/>
    <w:rsid w:val="006506E3"/>
    <w:rsid w:val="00650A09"/>
    <w:rsid w:val="00650DB0"/>
    <w:rsid w:val="00650ED8"/>
    <w:rsid w:val="00650F18"/>
    <w:rsid w:val="00651686"/>
    <w:rsid w:val="006519D4"/>
    <w:rsid w:val="00651D23"/>
    <w:rsid w:val="00651E67"/>
    <w:rsid w:val="00652088"/>
    <w:rsid w:val="006525CF"/>
    <w:rsid w:val="006525F5"/>
    <w:rsid w:val="006528A8"/>
    <w:rsid w:val="00652D79"/>
    <w:rsid w:val="0065325A"/>
    <w:rsid w:val="006533C9"/>
    <w:rsid w:val="00653551"/>
    <w:rsid w:val="0065373D"/>
    <w:rsid w:val="0065388B"/>
    <w:rsid w:val="006538DF"/>
    <w:rsid w:val="00653D5D"/>
    <w:rsid w:val="00653EB1"/>
    <w:rsid w:val="00653FDC"/>
    <w:rsid w:val="00654555"/>
    <w:rsid w:val="0065494F"/>
    <w:rsid w:val="00654D38"/>
    <w:rsid w:val="00655628"/>
    <w:rsid w:val="0065563F"/>
    <w:rsid w:val="00655BCA"/>
    <w:rsid w:val="00655DF4"/>
    <w:rsid w:val="00656565"/>
    <w:rsid w:val="00656B14"/>
    <w:rsid w:val="00656B8D"/>
    <w:rsid w:val="00656D3F"/>
    <w:rsid w:val="00656E7F"/>
    <w:rsid w:val="00656F86"/>
    <w:rsid w:val="006570BF"/>
    <w:rsid w:val="006571AA"/>
    <w:rsid w:val="006578DA"/>
    <w:rsid w:val="006601A3"/>
    <w:rsid w:val="006601F7"/>
    <w:rsid w:val="00660332"/>
    <w:rsid w:val="006603C2"/>
    <w:rsid w:val="0066097D"/>
    <w:rsid w:val="00660AF0"/>
    <w:rsid w:val="00660DD2"/>
    <w:rsid w:val="00660EF1"/>
    <w:rsid w:val="0066165C"/>
    <w:rsid w:val="0066174F"/>
    <w:rsid w:val="00661BA2"/>
    <w:rsid w:val="00662480"/>
    <w:rsid w:val="00662607"/>
    <w:rsid w:val="006627D0"/>
    <w:rsid w:val="00662955"/>
    <w:rsid w:val="00663278"/>
    <w:rsid w:val="00663362"/>
    <w:rsid w:val="0066343D"/>
    <w:rsid w:val="00663C74"/>
    <w:rsid w:val="006643DD"/>
    <w:rsid w:val="006644D3"/>
    <w:rsid w:val="00664788"/>
    <w:rsid w:val="006658A8"/>
    <w:rsid w:val="00665D20"/>
    <w:rsid w:val="00665DF2"/>
    <w:rsid w:val="00665E1B"/>
    <w:rsid w:val="00665F85"/>
    <w:rsid w:val="0066626F"/>
    <w:rsid w:val="006663A6"/>
    <w:rsid w:val="006667B4"/>
    <w:rsid w:val="00666854"/>
    <w:rsid w:val="0066697C"/>
    <w:rsid w:val="006669CD"/>
    <w:rsid w:val="00666C9F"/>
    <w:rsid w:val="00667160"/>
    <w:rsid w:val="00667527"/>
    <w:rsid w:val="0066768D"/>
    <w:rsid w:val="0066781C"/>
    <w:rsid w:val="006679F8"/>
    <w:rsid w:val="00667AE8"/>
    <w:rsid w:val="00667EE5"/>
    <w:rsid w:val="00670445"/>
    <w:rsid w:val="00670944"/>
    <w:rsid w:val="00670AC9"/>
    <w:rsid w:val="00670DCE"/>
    <w:rsid w:val="00670F65"/>
    <w:rsid w:val="00671326"/>
    <w:rsid w:val="00672412"/>
    <w:rsid w:val="00672484"/>
    <w:rsid w:val="00672A0D"/>
    <w:rsid w:val="00672AA0"/>
    <w:rsid w:val="00672CCD"/>
    <w:rsid w:val="00673198"/>
    <w:rsid w:val="00673706"/>
    <w:rsid w:val="0067375B"/>
    <w:rsid w:val="0067375C"/>
    <w:rsid w:val="006739C5"/>
    <w:rsid w:val="00673C3B"/>
    <w:rsid w:val="00674182"/>
    <w:rsid w:val="00674232"/>
    <w:rsid w:val="006742C3"/>
    <w:rsid w:val="00674343"/>
    <w:rsid w:val="0067443E"/>
    <w:rsid w:val="0067451F"/>
    <w:rsid w:val="0067468C"/>
    <w:rsid w:val="0067493F"/>
    <w:rsid w:val="00674A37"/>
    <w:rsid w:val="00674C20"/>
    <w:rsid w:val="00674E98"/>
    <w:rsid w:val="00674F54"/>
    <w:rsid w:val="00675098"/>
    <w:rsid w:val="0067525F"/>
    <w:rsid w:val="00675266"/>
    <w:rsid w:val="00675624"/>
    <w:rsid w:val="0067597C"/>
    <w:rsid w:val="00675FCA"/>
    <w:rsid w:val="00676088"/>
    <w:rsid w:val="006760CF"/>
    <w:rsid w:val="0067655E"/>
    <w:rsid w:val="0067674C"/>
    <w:rsid w:val="0067680D"/>
    <w:rsid w:val="006768D7"/>
    <w:rsid w:val="00676957"/>
    <w:rsid w:val="006769AA"/>
    <w:rsid w:val="00676B6F"/>
    <w:rsid w:val="00676D26"/>
    <w:rsid w:val="006772B8"/>
    <w:rsid w:val="00677667"/>
    <w:rsid w:val="00677C59"/>
    <w:rsid w:val="00680035"/>
    <w:rsid w:val="00680148"/>
    <w:rsid w:val="00680596"/>
    <w:rsid w:val="0068079D"/>
    <w:rsid w:val="006807A6"/>
    <w:rsid w:val="0068082A"/>
    <w:rsid w:val="0068090F"/>
    <w:rsid w:val="00680D9D"/>
    <w:rsid w:val="00680E0C"/>
    <w:rsid w:val="00681374"/>
    <w:rsid w:val="0068144E"/>
    <w:rsid w:val="006819C2"/>
    <w:rsid w:val="00681CEB"/>
    <w:rsid w:val="00681D30"/>
    <w:rsid w:val="00682032"/>
    <w:rsid w:val="00682161"/>
    <w:rsid w:val="0068246B"/>
    <w:rsid w:val="006824A3"/>
    <w:rsid w:val="006824B5"/>
    <w:rsid w:val="0068291D"/>
    <w:rsid w:val="00682BA2"/>
    <w:rsid w:val="00682C21"/>
    <w:rsid w:val="00682CE0"/>
    <w:rsid w:val="00682D53"/>
    <w:rsid w:val="00682E50"/>
    <w:rsid w:val="00682EB8"/>
    <w:rsid w:val="006830A8"/>
    <w:rsid w:val="006835E9"/>
    <w:rsid w:val="00683667"/>
    <w:rsid w:val="00683737"/>
    <w:rsid w:val="0068373C"/>
    <w:rsid w:val="0068393F"/>
    <w:rsid w:val="00683C07"/>
    <w:rsid w:val="00683CAB"/>
    <w:rsid w:val="0068400A"/>
    <w:rsid w:val="00684608"/>
    <w:rsid w:val="006847DC"/>
    <w:rsid w:val="00684B7A"/>
    <w:rsid w:val="00684D14"/>
    <w:rsid w:val="00684D42"/>
    <w:rsid w:val="00684F08"/>
    <w:rsid w:val="006853C1"/>
    <w:rsid w:val="0068566F"/>
    <w:rsid w:val="006856CA"/>
    <w:rsid w:val="00685E40"/>
    <w:rsid w:val="00686A83"/>
    <w:rsid w:val="006871A3"/>
    <w:rsid w:val="00687A0C"/>
    <w:rsid w:val="00687B39"/>
    <w:rsid w:val="00691078"/>
    <w:rsid w:val="00691163"/>
    <w:rsid w:val="00691229"/>
    <w:rsid w:val="0069129A"/>
    <w:rsid w:val="00691334"/>
    <w:rsid w:val="0069134E"/>
    <w:rsid w:val="006914CB"/>
    <w:rsid w:val="00691613"/>
    <w:rsid w:val="00691815"/>
    <w:rsid w:val="00691D72"/>
    <w:rsid w:val="00691F89"/>
    <w:rsid w:val="00691FAA"/>
    <w:rsid w:val="00692022"/>
    <w:rsid w:val="006920F2"/>
    <w:rsid w:val="006922F5"/>
    <w:rsid w:val="0069247E"/>
    <w:rsid w:val="00693060"/>
    <w:rsid w:val="0069389D"/>
    <w:rsid w:val="00693CEC"/>
    <w:rsid w:val="00693D7E"/>
    <w:rsid w:val="00693FF0"/>
    <w:rsid w:val="00694044"/>
    <w:rsid w:val="006940A7"/>
    <w:rsid w:val="00694773"/>
    <w:rsid w:val="0069495A"/>
    <w:rsid w:val="006949B1"/>
    <w:rsid w:val="00694B41"/>
    <w:rsid w:val="00694CA8"/>
    <w:rsid w:val="0069587A"/>
    <w:rsid w:val="00695935"/>
    <w:rsid w:val="00695AAC"/>
    <w:rsid w:val="00695F12"/>
    <w:rsid w:val="00696279"/>
    <w:rsid w:val="006964D9"/>
    <w:rsid w:val="00696530"/>
    <w:rsid w:val="006965EF"/>
    <w:rsid w:val="0069681B"/>
    <w:rsid w:val="00696D50"/>
    <w:rsid w:val="00696F30"/>
    <w:rsid w:val="00696F62"/>
    <w:rsid w:val="00697456"/>
    <w:rsid w:val="0069754A"/>
    <w:rsid w:val="0069758D"/>
    <w:rsid w:val="0069761B"/>
    <w:rsid w:val="006976CB"/>
    <w:rsid w:val="00697D1A"/>
    <w:rsid w:val="006A0405"/>
    <w:rsid w:val="006A0690"/>
    <w:rsid w:val="006A088A"/>
    <w:rsid w:val="006A1219"/>
    <w:rsid w:val="006A158A"/>
    <w:rsid w:val="006A15C7"/>
    <w:rsid w:val="006A1990"/>
    <w:rsid w:val="006A1DCB"/>
    <w:rsid w:val="006A2702"/>
    <w:rsid w:val="006A2716"/>
    <w:rsid w:val="006A2E95"/>
    <w:rsid w:val="006A3430"/>
    <w:rsid w:val="006A3F4D"/>
    <w:rsid w:val="006A47F4"/>
    <w:rsid w:val="006A4FEA"/>
    <w:rsid w:val="006A5096"/>
    <w:rsid w:val="006A53EE"/>
    <w:rsid w:val="006A5772"/>
    <w:rsid w:val="006A5A09"/>
    <w:rsid w:val="006A5EAE"/>
    <w:rsid w:val="006A6064"/>
    <w:rsid w:val="006A6968"/>
    <w:rsid w:val="006A722D"/>
    <w:rsid w:val="006A73E1"/>
    <w:rsid w:val="006A77FC"/>
    <w:rsid w:val="006B01AB"/>
    <w:rsid w:val="006B039E"/>
    <w:rsid w:val="006B09C6"/>
    <w:rsid w:val="006B0AF4"/>
    <w:rsid w:val="006B0BE2"/>
    <w:rsid w:val="006B0DAC"/>
    <w:rsid w:val="006B0DFA"/>
    <w:rsid w:val="006B10FB"/>
    <w:rsid w:val="006B1173"/>
    <w:rsid w:val="006B11AA"/>
    <w:rsid w:val="006B1435"/>
    <w:rsid w:val="006B16BD"/>
    <w:rsid w:val="006B172F"/>
    <w:rsid w:val="006B19A2"/>
    <w:rsid w:val="006B1B49"/>
    <w:rsid w:val="006B1B87"/>
    <w:rsid w:val="006B1C9B"/>
    <w:rsid w:val="006B2AF3"/>
    <w:rsid w:val="006B2B81"/>
    <w:rsid w:val="006B2E05"/>
    <w:rsid w:val="006B371A"/>
    <w:rsid w:val="006B3C1B"/>
    <w:rsid w:val="006B3F20"/>
    <w:rsid w:val="006B45EA"/>
    <w:rsid w:val="006B4903"/>
    <w:rsid w:val="006B4CC3"/>
    <w:rsid w:val="006B4F75"/>
    <w:rsid w:val="006B5877"/>
    <w:rsid w:val="006B596E"/>
    <w:rsid w:val="006B59FB"/>
    <w:rsid w:val="006B65ED"/>
    <w:rsid w:val="006B6941"/>
    <w:rsid w:val="006B6C33"/>
    <w:rsid w:val="006B6D0B"/>
    <w:rsid w:val="006B75DB"/>
    <w:rsid w:val="006B7648"/>
    <w:rsid w:val="006B7816"/>
    <w:rsid w:val="006B7DE2"/>
    <w:rsid w:val="006C0361"/>
    <w:rsid w:val="006C0854"/>
    <w:rsid w:val="006C0D16"/>
    <w:rsid w:val="006C153E"/>
    <w:rsid w:val="006C16E2"/>
    <w:rsid w:val="006C191F"/>
    <w:rsid w:val="006C1C1D"/>
    <w:rsid w:val="006C1C38"/>
    <w:rsid w:val="006C236A"/>
    <w:rsid w:val="006C2599"/>
    <w:rsid w:val="006C28C3"/>
    <w:rsid w:val="006C295F"/>
    <w:rsid w:val="006C3596"/>
    <w:rsid w:val="006C35C7"/>
    <w:rsid w:val="006C35EF"/>
    <w:rsid w:val="006C3651"/>
    <w:rsid w:val="006C38BC"/>
    <w:rsid w:val="006C3911"/>
    <w:rsid w:val="006C39BA"/>
    <w:rsid w:val="006C3F1C"/>
    <w:rsid w:val="006C3F47"/>
    <w:rsid w:val="006C432D"/>
    <w:rsid w:val="006C495D"/>
    <w:rsid w:val="006C4B0B"/>
    <w:rsid w:val="006C4C46"/>
    <w:rsid w:val="006C4F5D"/>
    <w:rsid w:val="006C51CE"/>
    <w:rsid w:val="006C537A"/>
    <w:rsid w:val="006C5401"/>
    <w:rsid w:val="006C5D0E"/>
    <w:rsid w:val="006C6372"/>
    <w:rsid w:val="006C649E"/>
    <w:rsid w:val="006C64C1"/>
    <w:rsid w:val="006C6A96"/>
    <w:rsid w:val="006C6C81"/>
    <w:rsid w:val="006C72F3"/>
    <w:rsid w:val="006C7759"/>
    <w:rsid w:val="006C7825"/>
    <w:rsid w:val="006C7DC7"/>
    <w:rsid w:val="006C7FE1"/>
    <w:rsid w:val="006D011B"/>
    <w:rsid w:val="006D01CD"/>
    <w:rsid w:val="006D03F0"/>
    <w:rsid w:val="006D069C"/>
    <w:rsid w:val="006D0A32"/>
    <w:rsid w:val="006D0BBE"/>
    <w:rsid w:val="006D0DB9"/>
    <w:rsid w:val="006D0E58"/>
    <w:rsid w:val="006D0E63"/>
    <w:rsid w:val="006D1716"/>
    <w:rsid w:val="006D1ABC"/>
    <w:rsid w:val="006D1D2F"/>
    <w:rsid w:val="006D23D3"/>
    <w:rsid w:val="006D275B"/>
    <w:rsid w:val="006D286E"/>
    <w:rsid w:val="006D28C1"/>
    <w:rsid w:val="006D29C5"/>
    <w:rsid w:val="006D2BE6"/>
    <w:rsid w:val="006D2CC1"/>
    <w:rsid w:val="006D2CC2"/>
    <w:rsid w:val="006D2D83"/>
    <w:rsid w:val="006D3170"/>
    <w:rsid w:val="006D392E"/>
    <w:rsid w:val="006D3BD7"/>
    <w:rsid w:val="006D3DB9"/>
    <w:rsid w:val="006D3E8A"/>
    <w:rsid w:val="006D4042"/>
    <w:rsid w:val="006D422D"/>
    <w:rsid w:val="006D4268"/>
    <w:rsid w:val="006D42D3"/>
    <w:rsid w:val="006D450E"/>
    <w:rsid w:val="006D46F1"/>
    <w:rsid w:val="006D4E53"/>
    <w:rsid w:val="006D524A"/>
    <w:rsid w:val="006D527C"/>
    <w:rsid w:val="006D5375"/>
    <w:rsid w:val="006D551B"/>
    <w:rsid w:val="006D57E2"/>
    <w:rsid w:val="006D592B"/>
    <w:rsid w:val="006D614B"/>
    <w:rsid w:val="006D62D5"/>
    <w:rsid w:val="006D6641"/>
    <w:rsid w:val="006D6854"/>
    <w:rsid w:val="006D686A"/>
    <w:rsid w:val="006D70AE"/>
    <w:rsid w:val="006D7145"/>
    <w:rsid w:val="006D74DD"/>
    <w:rsid w:val="006D7B93"/>
    <w:rsid w:val="006E08A6"/>
    <w:rsid w:val="006E0E9A"/>
    <w:rsid w:val="006E1014"/>
    <w:rsid w:val="006E12BA"/>
    <w:rsid w:val="006E1602"/>
    <w:rsid w:val="006E1746"/>
    <w:rsid w:val="006E1B5B"/>
    <w:rsid w:val="006E1BDA"/>
    <w:rsid w:val="006E2050"/>
    <w:rsid w:val="006E2521"/>
    <w:rsid w:val="006E27D9"/>
    <w:rsid w:val="006E29B5"/>
    <w:rsid w:val="006E2E51"/>
    <w:rsid w:val="006E30B4"/>
    <w:rsid w:val="006E3335"/>
    <w:rsid w:val="006E33AD"/>
    <w:rsid w:val="006E3450"/>
    <w:rsid w:val="006E3457"/>
    <w:rsid w:val="006E380E"/>
    <w:rsid w:val="006E389C"/>
    <w:rsid w:val="006E3CB6"/>
    <w:rsid w:val="006E3D0E"/>
    <w:rsid w:val="006E4084"/>
    <w:rsid w:val="006E48D8"/>
    <w:rsid w:val="006E535F"/>
    <w:rsid w:val="006E53F9"/>
    <w:rsid w:val="006E5647"/>
    <w:rsid w:val="006E6558"/>
    <w:rsid w:val="006E68DD"/>
    <w:rsid w:val="006E6B80"/>
    <w:rsid w:val="006E6FBD"/>
    <w:rsid w:val="006E720A"/>
    <w:rsid w:val="006E7826"/>
    <w:rsid w:val="006F0611"/>
    <w:rsid w:val="006F0797"/>
    <w:rsid w:val="006F08C8"/>
    <w:rsid w:val="006F0A29"/>
    <w:rsid w:val="006F0C95"/>
    <w:rsid w:val="006F12D4"/>
    <w:rsid w:val="006F14C2"/>
    <w:rsid w:val="006F220B"/>
    <w:rsid w:val="006F2230"/>
    <w:rsid w:val="006F23B4"/>
    <w:rsid w:val="006F2968"/>
    <w:rsid w:val="006F3086"/>
    <w:rsid w:val="006F3411"/>
    <w:rsid w:val="006F356F"/>
    <w:rsid w:val="006F3742"/>
    <w:rsid w:val="006F39A8"/>
    <w:rsid w:val="006F3A10"/>
    <w:rsid w:val="006F3B91"/>
    <w:rsid w:val="006F3C8A"/>
    <w:rsid w:val="006F3F8B"/>
    <w:rsid w:val="006F457D"/>
    <w:rsid w:val="006F4608"/>
    <w:rsid w:val="006F46F0"/>
    <w:rsid w:val="006F49FA"/>
    <w:rsid w:val="006F4A90"/>
    <w:rsid w:val="006F4C06"/>
    <w:rsid w:val="006F4EB0"/>
    <w:rsid w:val="006F5067"/>
    <w:rsid w:val="006F54B2"/>
    <w:rsid w:val="006F5715"/>
    <w:rsid w:val="006F57F6"/>
    <w:rsid w:val="006F5CA8"/>
    <w:rsid w:val="006F5F0E"/>
    <w:rsid w:val="006F5F1D"/>
    <w:rsid w:val="006F62F5"/>
    <w:rsid w:val="006F6735"/>
    <w:rsid w:val="006F67A3"/>
    <w:rsid w:val="006F6801"/>
    <w:rsid w:val="006F760F"/>
    <w:rsid w:val="006F782C"/>
    <w:rsid w:val="006F7B3B"/>
    <w:rsid w:val="006F7DBE"/>
    <w:rsid w:val="007000E7"/>
    <w:rsid w:val="00700698"/>
    <w:rsid w:val="007008D4"/>
    <w:rsid w:val="00700B5D"/>
    <w:rsid w:val="00700C94"/>
    <w:rsid w:val="00700F4F"/>
    <w:rsid w:val="0070126A"/>
    <w:rsid w:val="00701484"/>
    <w:rsid w:val="0070149F"/>
    <w:rsid w:val="00701C26"/>
    <w:rsid w:val="00701CD6"/>
    <w:rsid w:val="00701D67"/>
    <w:rsid w:val="00701EFC"/>
    <w:rsid w:val="00702526"/>
    <w:rsid w:val="00702807"/>
    <w:rsid w:val="00702838"/>
    <w:rsid w:val="00702964"/>
    <w:rsid w:val="00702E94"/>
    <w:rsid w:val="00702FBE"/>
    <w:rsid w:val="00703143"/>
    <w:rsid w:val="007032F0"/>
    <w:rsid w:val="007036D6"/>
    <w:rsid w:val="007039E9"/>
    <w:rsid w:val="00703CB1"/>
    <w:rsid w:val="00703EBE"/>
    <w:rsid w:val="0070418D"/>
    <w:rsid w:val="007044E6"/>
    <w:rsid w:val="00704A61"/>
    <w:rsid w:val="00704CDA"/>
    <w:rsid w:val="00704DE5"/>
    <w:rsid w:val="00705164"/>
    <w:rsid w:val="00705262"/>
    <w:rsid w:val="00705518"/>
    <w:rsid w:val="00705763"/>
    <w:rsid w:val="007059E0"/>
    <w:rsid w:val="00705C00"/>
    <w:rsid w:val="00705C72"/>
    <w:rsid w:val="00705DBC"/>
    <w:rsid w:val="0070608F"/>
    <w:rsid w:val="007061BB"/>
    <w:rsid w:val="007063B5"/>
    <w:rsid w:val="00706724"/>
    <w:rsid w:val="00706B1D"/>
    <w:rsid w:val="00706B3A"/>
    <w:rsid w:val="00706C28"/>
    <w:rsid w:val="00706E97"/>
    <w:rsid w:val="00707380"/>
    <w:rsid w:val="00707586"/>
    <w:rsid w:val="0070771D"/>
    <w:rsid w:val="00707C02"/>
    <w:rsid w:val="00707C58"/>
    <w:rsid w:val="00707D65"/>
    <w:rsid w:val="00707DB2"/>
    <w:rsid w:val="0071045B"/>
    <w:rsid w:val="0071045C"/>
    <w:rsid w:val="007104EE"/>
    <w:rsid w:val="00710583"/>
    <w:rsid w:val="00710589"/>
    <w:rsid w:val="00710807"/>
    <w:rsid w:val="007108FB"/>
    <w:rsid w:val="00710F91"/>
    <w:rsid w:val="007110FD"/>
    <w:rsid w:val="007112B9"/>
    <w:rsid w:val="00711345"/>
    <w:rsid w:val="0071191B"/>
    <w:rsid w:val="007119BF"/>
    <w:rsid w:val="00711A85"/>
    <w:rsid w:val="00711B7F"/>
    <w:rsid w:val="00711CB2"/>
    <w:rsid w:val="00712012"/>
    <w:rsid w:val="007121B7"/>
    <w:rsid w:val="00712252"/>
    <w:rsid w:val="00712CE1"/>
    <w:rsid w:val="0071310F"/>
    <w:rsid w:val="00713B9F"/>
    <w:rsid w:val="00713D32"/>
    <w:rsid w:val="0071415E"/>
    <w:rsid w:val="007142F1"/>
    <w:rsid w:val="00714A8D"/>
    <w:rsid w:val="00714C72"/>
    <w:rsid w:val="00714CCD"/>
    <w:rsid w:val="00714DAC"/>
    <w:rsid w:val="00714FEE"/>
    <w:rsid w:val="0071519C"/>
    <w:rsid w:val="00715291"/>
    <w:rsid w:val="0071558F"/>
    <w:rsid w:val="00715671"/>
    <w:rsid w:val="00715852"/>
    <w:rsid w:val="0071641F"/>
    <w:rsid w:val="00716462"/>
    <w:rsid w:val="00717231"/>
    <w:rsid w:val="007172EB"/>
    <w:rsid w:val="0071786E"/>
    <w:rsid w:val="007178B8"/>
    <w:rsid w:val="007178DD"/>
    <w:rsid w:val="00717DF1"/>
    <w:rsid w:val="00720100"/>
    <w:rsid w:val="007203DD"/>
    <w:rsid w:val="00720602"/>
    <w:rsid w:val="00720753"/>
    <w:rsid w:val="00720C54"/>
    <w:rsid w:val="00720C5D"/>
    <w:rsid w:val="00721060"/>
    <w:rsid w:val="007212DE"/>
    <w:rsid w:val="00721313"/>
    <w:rsid w:val="007218C7"/>
    <w:rsid w:val="007219F7"/>
    <w:rsid w:val="0072236C"/>
    <w:rsid w:val="00722DA8"/>
    <w:rsid w:val="0072303B"/>
    <w:rsid w:val="007236BF"/>
    <w:rsid w:val="00723DFE"/>
    <w:rsid w:val="00724201"/>
    <w:rsid w:val="00724497"/>
    <w:rsid w:val="00724818"/>
    <w:rsid w:val="00724A20"/>
    <w:rsid w:val="00724FB5"/>
    <w:rsid w:val="007251AF"/>
    <w:rsid w:val="00725312"/>
    <w:rsid w:val="00725637"/>
    <w:rsid w:val="00725782"/>
    <w:rsid w:val="00725DD7"/>
    <w:rsid w:val="00726469"/>
    <w:rsid w:val="007266DE"/>
    <w:rsid w:val="00726713"/>
    <w:rsid w:val="007267EC"/>
    <w:rsid w:val="00726CFB"/>
    <w:rsid w:val="00727244"/>
    <w:rsid w:val="00727298"/>
    <w:rsid w:val="00730194"/>
    <w:rsid w:val="0073021D"/>
    <w:rsid w:val="0073042D"/>
    <w:rsid w:val="00730AC0"/>
    <w:rsid w:val="00731777"/>
    <w:rsid w:val="00732351"/>
    <w:rsid w:val="00732BED"/>
    <w:rsid w:val="00732C4D"/>
    <w:rsid w:val="00732E2E"/>
    <w:rsid w:val="0073302F"/>
    <w:rsid w:val="007336F0"/>
    <w:rsid w:val="00733CFE"/>
    <w:rsid w:val="00733F54"/>
    <w:rsid w:val="007341E3"/>
    <w:rsid w:val="0073432E"/>
    <w:rsid w:val="007343CB"/>
    <w:rsid w:val="007348B4"/>
    <w:rsid w:val="00735185"/>
    <w:rsid w:val="00735594"/>
    <w:rsid w:val="0073581F"/>
    <w:rsid w:val="007358C4"/>
    <w:rsid w:val="00735B4C"/>
    <w:rsid w:val="00735B4D"/>
    <w:rsid w:val="00735D2B"/>
    <w:rsid w:val="00735F99"/>
    <w:rsid w:val="0073614C"/>
    <w:rsid w:val="0073623B"/>
    <w:rsid w:val="00736257"/>
    <w:rsid w:val="00736494"/>
    <w:rsid w:val="007365A1"/>
    <w:rsid w:val="0073695E"/>
    <w:rsid w:val="00736AAA"/>
    <w:rsid w:val="00736AE9"/>
    <w:rsid w:val="00736B24"/>
    <w:rsid w:val="00736F7F"/>
    <w:rsid w:val="0073741F"/>
    <w:rsid w:val="00737A6A"/>
    <w:rsid w:val="00737E18"/>
    <w:rsid w:val="00740161"/>
    <w:rsid w:val="00740265"/>
    <w:rsid w:val="00740679"/>
    <w:rsid w:val="007409A0"/>
    <w:rsid w:val="00740B11"/>
    <w:rsid w:val="00740D15"/>
    <w:rsid w:val="00740D61"/>
    <w:rsid w:val="00740E84"/>
    <w:rsid w:val="00741517"/>
    <w:rsid w:val="0074159F"/>
    <w:rsid w:val="00741FAD"/>
    <w:rsid w:val="00742447"/>
    <w:rsid w:val="00742472"/>
    <w:rsid w:val="0074263B"/>
    <w:rsid w:val="007427BB"/>
    <w:rsid w:val="007433B1"/>
    <w:rsid w:val="0074340A"/>
    <w:rsid w:val="00743C6C"/>
    <w:rsid w:val="00743DA3"/>
    <w:rsid w:val="007443F1"/>
    <w:rsid w:val="007449CB"/>
    <w:rsid w:val="00744D01"/>
    <w:rsid w:val="00745102"/>
    <w:rsid w:val="007453EA"/>
    <w:rsid w:val="0074552D"/>
    <w:rsid w:val="007455A9"/>
    <w:rsid w:val="00745685"/>
    <w:rsid w:val="00745EB9"/>
    <w:rsid w:val="007461B2"/>
    <w:rsid w:val="00746614"/>
    <w:rsid w:val="00746D62"/>
    <w:rsid w:val="007470A4"/>
    <w:rsid w:val="00747194"/>
    <w:rsid w:val="00747A22"/>
    <w:rsid w:val="00747F06"/>
    <w:rsid w:val="0075000B"/>
    <w:rsid w:val="00750191"/>
    <w:rsid w:val="00750312"/>
    <w:rsid w:val="007508F8"/>
    <w:rsid w:val="00750AFC"/>
    <w:rsid w:val="00750B02"/>
    <w:rsid w:val="00750E24"/>
    <w:rsid w:val="0075120A"/>
    <w:rsid w:val="00751507"/>
    <w:rsid w:val="00751683"/>
    <w:rsid w:val="007518D3"/>
    <w:rsid w:val="00751B44"/>
    <w:rsid w:val="00751BA4"/>
    <w:rsid w:val="00751C3B"/>
    <w:rsid w:val="00751DDE"/>
    <w:rsid w:val="00752807"/>
    <w:rsid w:val="00752874"/>
    <w:rsid w:val="00752CA3"/>
    <w:rsid w:val="00752D03"/>
    <w:rsid w:val="007530F1"/>
    <w:rsid w:val="007532FA"/>
    <w:rsid w:val="00753B4C"/>
    <w:rsid w:val="00753EE6"/>
    <w:rsid w:val="007540C9"/>
    <w:rsid w:val="00755231"/>
    <w:rsid w:val="0075557C"/>
    <w:rsid w:val="00755697"/>
    <w:rsid w:val="007558B7"/>
    <w:rsid w:val="00755B05"/>
    <w:rsid w:val="00755B6E"/>
    <w:rsid w:val="00755CB0"/>
    <w:rsid w:val="007560D6"/>
    <w:rsid w:val="00756232"/>
    <w:rsid w:val="00756972"/>
    <w:rsid w:val="00757228"/>
    <w:rsid w:val="007602EF"/>
    <w:rsid w:val="0076035F"/>
    <w:rsid w:val="00760E3D"/>
    <w:rsid w:val="00760F6E"/>
    <w:rsid w:val="00760F75"/>
    <w:rsid w:val="00761197"/>
    <w:rsid w:val="007612F6"/>
    <w:rsid w:val="00761439"/>
    <w:rsid w:val="007615C2"/>
    <w:rsid w:val="00761D05"/>
    <w:rsid w:val="00761DC1"/>
    <w:rsid w:val="0076271E"/>
    <w:rsid w:val="00762914"/>
    <w:rsid w:val="00762CE2"/>
    <w:rsid w:val="00762FCB"/>
    <w:rsid w:val="00763093"/>
    <w:rsid w:val="0076316D"/>
    <w:rsid w:val="00763410"/>
    <w:rsid w:val="0076353C"/>
    <w:rsid w:val="0076373F"/>
    <w:rsid w:val="00763F9C"/>
    <w:rsid w:val="00764134"/>
    <w:rsid w:val="007645DF"/>
    <w:rsid w:val="00764A84"/>
    <w:rsid w:val="00765235"/>
    <w:rsid w:val="00765324"/>
    <w:rsid w:val="007654FD"/>
    <w:rsid w:val="00765636"/>
    <w:rsid w:val="00765741"/>
    <w:rsid w:val="0076590C"/>
    <w:rsid w:val="007659C6"/>
    <w:rsid w:val="00765BE7"/>
    <w:rsid w:val="0076624C"/>
    <w:rsid w:val="007662F2"/>
    <w:rsid w:val="00766539"/>
    <w:rsid w:val="0076663D"/>
    <w:rsid w:val="00766751"/>
    <w:rsid w:val="007667D7"/>
    <w:rsid w:val="00767107"/>
    <w:rsid w:val="007679CE"/>
    <w:rsid w:val="00767A62"/>
    <w:rsid w:val="00767C53"/>
    <w:rsid w:val="00767F40"/>
    <w:rsid w:val="007703C5"/>
    <w:rsid w:val="00770703"/>
    <w:rsid w:val="00770769"/>
    <w:rsid w:val="00770897"/>
    <w:rsid w:val="00770A42"/>
    <w:rsid w:val="00770BF5"/>
    <w:rsid w:val="00770E7C"/>
    <w:rsid w:val="00772044"/>
    <w:rsid w:val="0077205A"/>
    <w:rsid w:val="007721FE"/>
    <w:rsid w:val="007722FF"/>
    <w:rsid w:val="007725C1"/>
    <w:rsid w:val="00772676"/>
    <w:rsid w:val="00772832"/>
    <w:rsid w:val="0077297E"/>
    <w:rsid w:val="00772A96"/>
    <w:rsid w:val="007731E7"/>
    <w:rsid w:val="007732AB"/>
    <w:rsid w:val="00773506"/>
    <w:rsid w:val="0077367C"/>
    <w:rsid w:val="00773BCD"/>
    <w:rsid w:val="00773E0E"/>
    <w:rsid w:val="00773E22"/>
    <w:rsid w:val="00774282"/>
    <w:rsid w:val="0077437D"/>
    <w:rsid w:val="00774616"/>
    <w:rsid w:val="00774C20"/>
    <w:rsid w:val="00774DD8"/>
    <w:rsid w:val="00774EDE"/>
    <w:rsid w:val="00775109"/>
    <w:rsid w:val="0077522D"/>
    <w:rsid w:val="00775490"/>
    <w:rsid w:val="007756E1"/>
    <w:rsid w:val="00775CDB"/>
    <w:rsid w:val="00776A05"/>
    <w:rsid w:val="007773A5"/>
    <w:rsid w:val="00777859"/>
    <w:rsid w:val="00777AF8"/>
    <w:rsid w:val="00780014"/>
    <w:rsid w:val="007802F7"/>
    <w:rsid w:val="00780E6B"/>
    <w:rsid w:val="00780FAE"/>
    <w:rsid w:val="007811CF"/>
    <w:rsid w:val="00781341"/>
    <w:rsid w:val="0078167E"/>
    <w:rsid w:val="00781E58"/>
    <w:rsid w:val="00782459"/>
    <w:rsid w:val="007827EF"/>
    <w:rsid w:val="00782DD3"/>
    <w:rsid w:val="00783040"/>
    <w:rsid w:val="007833AE"/>
    <w:rsid w:val="00783496"/>
    <w:rsid w:val="00783B04"/>
    <w:rsid w:val="0078448B"/>
    <w:rsid w:val="00784744"/>
    <w:rsid w:val="007851FB"/>
    <w:rsid w:val="0078523C"/>
    <w:rsid w:val="007859E3"/>
    <w:rsid w:val="00785A8A"/>
    <w:rsid w:val="007861B4"/>
    <w:rsid w:val="00786701"/>
    <w:rsid w:val="007868CC"/>
    <w:rsid w:val="00786C6D"/>
    <w:rsid w:val="00786F06"/>
    <w:rsid w:val="00787337"/>
    <w:rsid w:val="0078768D"/>
    <w:rsid w:val="00787C21"/>
    <w:rsid w:val="0079051E"/>
    <w:rsid w:val="0079054E"/>
    <w:rsid w:val="00790CE3"/>
    <w:rsid w:val="0079102D"/>
    <w:rsid w:val="007910AA"/>
    <w:rsid w:val="00791102"/>
    <w:rsid w:val="00791426"/>
    <w:rsid w:val="007914F9"/>
    <w:rsid w:val="00791A49"/>
    <w:rsid w:val="00791A89"/>
    <w:rsid w:val="00791AC4"/>
    <w:rsid w:val="00791C4F"/>
    <w:rsid w:val="00791DF2"/>
    <w:rsid w:val="00791FB5"/>
    <w:rsid w:val="0079215B"/>
    <w:rsid w:val="007924C1"/>
    <w:rsid w:val="00792793"/>
    <w:rsid w:val="00792AB9"/>
    <w:rsid w:val="00792B01"/>
    <w:rsid w:val="007932A6"/>
    <w:rsid w:val="0079356B"/>
    <w:rsid w:val="0079393E"/>
    <w:rsid w:val="0079398D"/>
    <w:rsid w:val="00793D46"/>
    <w:rsid w:val="00793DFF"/>
    <w:rsid w:val="00794607"/>
    <w:rsid w:val="00794848"/>
    <w:rsid w:val="00794B6A"/>
    <w:rsid w:val="00794BC9"/>
    <w:rsid w:val="00794ECE"/>
    <w:rsid w:val="00795485"/>
    <w:rsid w:val="00795570"/>
    <w:rsid w:val="007957BE"/>
    <w:rsid w:val="007958D7"/>
    <w:rsid w:val="007959D1"/>
    <w:rsid w:val="00795A13"/>
    <w:rsid w:val="00795D10"/>
    <w:rsid w:val="00796059"/>
    <w:rsid w:val="007969EF"/>
    <w:rsid w:val="00797153"/>
    <w:rsid w:val="00797746"/>
    <w:rsid w:val="00797936"/>
    <w:rsid w:val="007979DC"/>
    <w:rsid w:val="00797AA4"/>
    <w:rsid w:val="00797B2F"/>
    <w:rsid w:val="00797DDF"/>
    <w:rsid w:val="007A0265"/>
    <w:rsid w:val="007A084B"/>
    <w:rsid w:val="007A115F"/>
    <w:rsid w:val="007A167A"/>
    <w:rsid w:val="007A1E22"/>
    <w:rsid w:val="007A1FC5"/>
    <w:rsid w:val="007A2129"/>
    <w:rsid w:val="007A2349"/>
    <w:rsid w:val="007A24A6"/>
    <w:rsid w:val="007A25D4"/>
    <w:rsid w:val="007A28E8"/>
    <w:rsid w:val="007A2BC6"/>
    <w:rsid w:val="007A2CC4"/>
    <w:rsid w:val="007A2CEF"/>
    <w:rsid w:val="007A2F82"/>
    <w:rsid w:val="007A2FBD"/>
    <w:rsid w:val="007A3319"/>
    <w:rsid w:val="007A3326"/>
    <w:rsid w:val="007A3869"/>
    <w:rsid w:val="007A39C6"/>
    <w:rsid w:val="007A3FD4"/>
    <w:rsid w:val="007A436B"/>
    <w:rsid w:val="007A456C"/>
    <w:rsid w:val="007A4699"/>
    <w:rsid w:val="007A4709"/>
    <w:rsid w:val="007A4821"/>
    <w:rsid w:val="007A495A"/>
    <w:rsid w:val="007A4D00"/>
    <w:rsid w:val="007A5401"/>
    <w:rsid w:val="007A58C9"/>
    <w:rsid w:val="007A6CB8"/>
    <w:rsid w:val="007A6E0D"/>
    <w:rsid w:val="007A6ED1"/>
    <w:rsid w:val="007A710E"/>
    <w:rsid w:val="007A7440"/>
    <w:rsid w:val="007A7594"/>
    <w:rsid w:val="007A7859"/>
    <w:rsid w:val="007A7947"/>
    <w:rsid w:val="007A7FF0"/>
    <w:rsid w:val="007B02EA"/>
    <w:rsid w:val="007B0A77"/>
    <w:rsid w:val="007B0E7E"/>
    <w:rsid w:val="007B14C5"/>
    <w:rsid w:val="007B173B"/>
    <w:rsid w:val="007B1741"/>
    <w:rsid w:val="007B1AC3"/>
    <w:rsid w:val="007B1B6B"/>
    <w:rsid w:val="007B1CA4"/>
    <w:rsid w:val="007B1CC3"/>
    <w:rsid w:val="007B2451"/>
    <w:rsid w:val="007B25C9"/>
    <w:rsid w:val="007B266A"/>
    <w:rsid w:val="007B2731"/>
    <w:rsid w:val="007B2948"/>
    <w:rsid w:val="007B2987"/>
    <w:rsid w:val="007B2DBB"/>
    <w:rsid w:val="007B2E0A"/>
    <w:rsid w:val="007B2E29"/>
    <w:rsid w:val="007B3016"/>
    <w:rsid w:val="007B3649"/>
    <w:rsid w:val="007B38F8"/>
    <w:rsid w:val="007B39CC"/>
    <w:rsid w:val="007B401F"/>
    <w:rsid w:val="007B4091"/>
    <w:rsid w:val="007B49E5"/>
    <w:rsid w:val="007B4DCB"/>
    <w:rsid w:val="007B504D"/>
    <w:rsid w:val="007B5119"/>
    <w:rsid w:val="007B56E6"/>
    <w:rsid w:val="007B5810"/>
    <w:rsid w:val="007B5B90"/>
    <w:rsid w:val="007B5DAD"/>
    <w:rsid w:val="007B6207"/>
    <w:rsid w:val="007B6322"/>
    <w:rsid w:val="007B6C1A"/>
    <w:rsid w:val="007B6D18"/>
    <w:rsid w:val="007B6D21"/>
    <w:rsid w:val="007B6F2C"/>
    <w:rsid w:val="007B7179"/>
    <w:rsid w:val="007B7618"/>
    <w:rsid w:val="007B77D5"/>
    <w:rsid w:val="007B7944"/>
    <w:rsid w:val="007B7EF1"/>
    <w:rsid w:val="007B7F35"/>
    <w:rsid w:val="007B7FFE"/>
    <w:rsid w:val="007C00EB"/>
    <w:rsid w:val="007C0D28"/>
    <w:rsid w:val="007C0E41"/>
    <w:rsid w:val="007C1287"/>
    <w:rsid w:val="007C1404"/>
    <w:rsid w:val="007C1758"/>
    <w:rsid w:val="007C18D2"/>
    <w:rsid w:val="007C192E"/>
    <w:rsid w:val="007C1950"/>
    <w:rsid w:val="007C1CAE"/>
    <w:rsid w:val="007C1DAE"/>
    <w:rsid w:val="007C2890"/>
    <w:rsid w:val="007C29F8"/>
    <w:rsid w:val="007C2B42"/>
    <w:rsid w:val="007C2D95"/>
    <w:rsid w:val="007C341B"/>
    <w:rsid w:val="007C34A4"/>
    <w:rsid w:val="007C3585"/>
    <w:rsid w:val="007C36A2"/>
    <w:rsid w:val="007C387E"/>
    <w:rsid w:val="007C3BBE"/>
    <w:rsid w:val="007C412E"/>
    <w:rsid w:val="007C41F1"/>
    <w:rsid w:val="007C4206"/>
    <w:rsid w:val="007C439E"/>
    <w:rsid w:val="007C4E31"/>
    <w:rsid w:val="007C501D"/>
    <w:rsid w:val="007C503D"/>
    <w:rsid w:val="007C524E"/>
    <w:rsid w:val="007C593D"/>
    <w:rsid w:val="007C6030"/>
    <w:rsid w:val="007C60B9"/>
    <w:rsid w:val="007C6457"/>
    <w:rsid w:val="007C669D"/>
    <w:rsid w:val="007C67E8"/>
    <w:rsid w:val="007C68E3"/>
    <w:rsid w:val="007C6A23"/>
    <w:rsid w:val="007C6AC1"/>
    <w:rsid w:val="007C6DEF"/>
    <w:rsid w:val="007C6F11"/>
    <w:rsid w:val="007C7062"/>
    <w:rsid w:val="007C7063"/>
    <w:rsid w:val="007C74E9"/>
    <w:rsid w:val="007C7576"/>
    <w:rsid w:val="007C78D0"/>
    <w:rsid w:val="007C7A50"/>
    <w:rsid w:val="007C7F13"/>
    <w:rsid w:val="007D02A0"/>
    <w:rsid w:val="007D04BE"/>
    <w:rsid w:val="007D08B2"/>
    <w:rsid w:val="007D0BA9"/>
    <w:rsid w:val="007D0BEC"/>
    <w:rsid w:val="007D0C63"/>
    <w:rsid w:val="007D0DE2"/>
    <w:rsid w:val="007D0F91"/>
    <w:rsid w:val="007D1267"/>
    <w:rsid w:val="007D1878"/>
    <w:rsid w:val="007D1DFC"/>
    <w:rsid w:val="007D1F38"/>
    <w:rsid w:val="007D2259"/>
    <w:rsid w:val="007D247D"/>
    <w:rsid w:val="007D2853"/>
    <w:rsid w:val="007D28A4"/>
    <w:rsid w:val="007D2AC8"/>
    <w:rsid w:val="007D2B6D"/>
    <w:rsid w:val="007D2DE6"/>
    <w:rsid w:val="007D36F8"/>
    <w:rsid w:val="007D3739"/>
    <w:rsid w:val="007D3797"/>
    <w:rsid w:val="007D3871"/>
    <w:rsid w:val="007D3CF2"/>
    <w:rsid w:val="007D414B"/>
    <w:rsid w:val="007D4259"/>
    <w:rsid w:val="007D43C1"/>
    <w:rsid w:val="007D5087"/>
    <w:rsid w:val="007D574A"/>
    <w:rsid w:val="007D5927"/>
    <w:rsid w:val="007D6246"/>
    <w:rsid w:val="007D6268"/>
    <w:rsid w:val="007D64C0"/>
    <w:rsid w:val="007D650A"/>
    <w:rsid w:val="007D6B82"/>
    <w:rsid w:val="007D6BB4"/>
    <w:rsid w:val="007D6BD2"/>
    <w:rsid w:val="007D6E27"/>
    <w:rsid w:val="007D6E5C"/>
    <w:rsid w:val="007D6EA7"/>
    <w:rsid w:val="007D7238"/>
    <w:rsid w:val="007D7965"/>
    <w:rsid w:val="007E0103"/>
    <w:rsid w:val="007E015C"/>
    <w:rsid w:val="007E0232"/>
    <w:rsid w:val="007E054D"/>
    <w:rsid w:val="007E0704"/>
    <w:rsid w:val="007E1727"/>
    <w:rsid w:val="007E17C5"/>
    <w:rsid w:val="007E1A0A"/>
    <w:rsid w:val="007E1A9C"/>
    <w:rsid w:val="007E1D5A"/>
    <w:rsid w:val="007E1ECB"/>
    <w:rsid w:val="007E2021"/>
    <w:rsid w:val="007E2A03"/>
    <w:rsid w:val="007E2B97"/>
    <w:rsid w:val="007E2BF8"/>
    <w:rsid w:val="007E2ECD"/>
    <w:rsid w:val="007E2F9F"/>
    <w:rsid w:val="007E329C"/>
    <w:rsid w:val="007E35C7"/>
    <w:rsid w:val="007E364E"/>
    <w:rsid w:val="007E3755"/>
    <w:rsid w:val="007E3788"/>
    <w:rsid w:val="007E3DDC"/>
    <w:rsid w:val="007E420B"/>
    <w:rsid w:val="007E443C"/>
    <w:rsid w:val="007E44C6"/>
    <w:rsid w:val="007E4740"/>
    <w:rsid w:val="007E4757"/>
    <w:rsid w:val="007E47FE"/>
    <w:rsid w:val="007E4BC0"/>
    <w:rsid w:val="007E4C38"/>
    <w:rsid w:val="007E4CA4"/>
    <w:rsid w:val="007E551A"/>
    <w:rsid w:val="007E559E"/>
    <w:rsid w:val="007E572A"/>
    <w:rsid w:val="007E57F1"/>
    <w:rsid w:val="007E5D0D"/>
    <w:rsid w:val="007E6248"/>
    <w:rsid w:val="007E6397"/>
    <w:rsid w:val="007E6664"/>
    <w:rsid w:val="007E6788"/>
    <w:rsid w:val="007E67A7"/>
    <w:rsid w:val="007E6860"/>
    <w:rsid w:val="007E6C53"/>
    <w:rsid w:val="007E6EA9"/>
    <w:rsid w:val="007E6EC3"/>
    <w:rsid w:val="007E6F00"/>
    <w:rsid w:val="007E70E5"/>
    <w:rsid w:val="007E72F8"/>
    <w:rsid w:val="007E7454"/>
    <w:rsid w:val="007E75E8"/>
    <w:rsid w:val="007E76E5"/>
    <w:rsid w:val="007E7BE4"/>
    <w:rsid w:val="007E7EA7"/>
    <w:rsid w:val="007F02B3"/>
    <w:rsid w:val="007F03F7"/>
    <w:rsid w:val="007F05C9"/>
    <w:rsid w:val="007F074F"/>
    <w:rsid w:val="007F122C"/>
    <w:rsid w:val="007F20F5"/>
    <w:rsid w:val="007F239C"/>
    <w:rsid w:val="007F2F8B"/>
    <w:rsid w:val="007F2FA4"/>
    <w:rsid w:val="007F2FC4"/>
    <w:rsid w:val="007F342F"/>
    <w:rsid w:val="007F363B"/>
    <w:rsid w:val="007F37AF"/>
    <w:rsid w:val="007F3845"/>
    <w:rsid w:val="007F39B1"/>
    <w:rsid w:val="007F3C06"/>
    <w:rsid w:val="007F4424"/>
    <w:rsid w:val="007F4628"/>
    <w:rsid w:val="007F474A"/>
    <w:rsid w:val="007F48E3"/>
    <w:rsid w:val="007F5622"/>
    <w:rsid w:val="007F56B2"/>
    <w:rsid w:val="007F5851"/>
    <w:rsid w:val="007F5934"/>
    <w:rsid w:val="007F593D"/>
    <w:rsid w:val="007F597D"/>
    <w:rsid w:val="007F5BE3"/>
    <w:rsid w:val="007F5CA1"/>
    <w:rsid w:val="007F6076"/>
    <w:rsid w:val="007F63A5"/>
    <w:rsid w:val="007F659A"/>
    <w:rsid w:val="007F6785"/>
    <w:rsid w:val="007F6791"/>
    <w:rsid w:val="007F69C8"/>
    <w:rsid w:val="007F6C8E"/>
    <w:rsid w:val="007F7047"/>
    <w:rsid w:val="007F738B"/>
    <w:rsid w:val="007F7457"/>
    <w:rsid w:val="007F7A7F"/>
    <w:rsid w:val="007F7B78"/>
    <w:rsid w:val="00800513"/>
    <w:rsid w:val="00800DC2"/>
    <w:rsid w:val="008012DF"/>
    <w:rsid w:val="008015FD"/>
    <w:rsid w:val="00801A63"/>
    <w:rsid w:val="00801F50"/>
    <w:rsid w:val="00802213"/>
    <w:rsid w:val="0080236C"/>
    <w:rsid w:val="008026B9"/>
    <w:rsid w:val="0080287F"/>
    <w:rsid w:val="008029E4"/>
    <w:rsid w:val="00802A95"/>
    <w:rsid w:val="00803025"/>
    <w:rsid w:val="008037BA"/>
    <w:rsid w:val="00803AC1"/>
    <w:rsid w:val="00803CB1"/>
    <w:rsid w:val="00804287"/>
    <w:rsid w:val="0080437D"/>
    <w:rsid w:val="008045EE"/>
    <w:rsid w:val="00804629"/>
    <w:rsid w:val="00804E4C"/>
    <w:rsid w:val="0080517A"/>
    <w:rsid w:val="008054B8"/>
    <w:rsid w:val="008054F2"/>
    <w:rsid w:val="008058C2"/>
    <w:rsid w:val="00805DF1"/>
    <w:rsid w:val="00805EA8"/>
    <w:rsid w:val="0080606C"/>
    <w:rsid w:val="008060E6"/>
    <w:rsid w:val="00806547"/>
    <w:rsid w:val="00806645"/>
    <w:rsid w:val="00806A0E"/>
    <w:rsid w:val="00806CCD"/>
    <w:rsid w:val="00806CDE"/>
    <w:rsid w:val="00806D41"/>
    <w:rsid w:val="00806E00"/>
    <w:rsid w:val="00806E45"/>
    <w:rsid w:val="00806E8D"/>
    <w:rsid w:val="00807141"/>
    <w:rsid w:val="0080759C"/>
    <w:rsid w:val="0080798F"/>
    <w:rsid w:val="00807B38"/>
    <w:rsid w:val="008100D8"/>
    <w:rsid w:val="0081046A"/>
    <w:rsid w:val="008106D2"/>
    <w:rsid w:val="00810927"/>
    <w:rsid w:val="00810981"/>
    <w:rsid w:val="00810C0D"/>
    <w:rsid w:val="00810E3D"/>
    <w:rsid w:val="00810EB9"/>
    <w:rsid w:val="00811083"/>
    <w:rsid w:val="008112F9"/>
    <w:rsid w:val="00811463"/>
    <w:rsid w:val="0081178D"/>
    <w:rsid w:val="00811ADC"/>
    <w:rsid w:val="00811FCB"/>
    <w:rsid w:val="008129FC"/>
    <w:rsid w:val="00812B07"/>
    <w:rsid w:val="00812FA3"/>
    <w:rsid w:val="0081362B"/>
    <w:rsid w:val="00813D51"/>
    <w:rsid w:val="0081435E"/>
    <w:rsid w:val="00814407"/>
    <w:rsid w:val="00814441"/>
    <w:rsid w:val="0081461B"/>
    <w:rsid w:val="00814939"/>
    <w:rsid w:val="00814C8F"/>
    <w:rsid w:val="0081510E"/>
    <w:rsid w:val="0081538F"/>
    <w:rsid w:val="00815F2C"/>
    <w:rsid w:val="00816066"/>
    <w:rsid w:val="008160E2"/>
    <w:rsid w:val="008162B3"/>
    <w:rsid w:val="00816357"/>
    <w:rsid w:val="008171D2"/>
    <w:rsid w:val="00817492"/>
    <w:rsid w:val="008176CA"/>
    <w:rsid w:val="00817A41"/>
    <w:rsid w:val="00817DB7"/>
    <w:rsid w:val="0082008F"/>
    <w:rsid w:val="0082044B"/>
    <w:rsid w:val="008208DB"/>
    <w:rsid w:val="00820952"/>
    <w:rsid w:val="00820C67"/>
    <w:rsid w:val="00820EEA"/>
    <w:rsid w:val="0082101F"/>
    <w:rsid w:val="0082186E"/>
    <w:rsid w:val="0082259A"/>
    <w:rsid w:val="00822D45"/>
    <w:rsid w:val="00823437"/>
    <w:rsid w:val="008235B7"/>
    <w:rsid w:val="00823619"/>
    <w:rsid w:val="00823774"/>
    <w:rsid w:val="00823D67"/>
    <w:rsid w:val="00823E20"/>
    <w:rsid w:val="00823FED"/>
    <w:rsid w:val="00824246"/>
    <w:rsid w:val="0082463D"/>
    <w:rsid w:val="00824DDB"/>
    <w:rsid w:val="00824F23"/>
    <w:rsid w:val="0082523B"/>
    <w:rsid w:val="00825618"/>
    <w:rsid w:val="008256C0"/>
    <w:rsid w:val="00825E3F"/>
    <w:rsid w:val="008260D5"/>
    <w:rsid w:val="00826797"/>
    <w:rsid w:val="00826D03"/>
    <w:rsid w:val="008271EF"/>
    <w:rsid w:val="00827465"/>
    <w:rsid w:val="00827A8D"/>
    <w:rsid w:val="00827BF3"/>
    <w:rsid w:val="008309E0"/>
    <w:rsid w:val="00830A27"/>
    <w:rsid w:val="00830B78"/>
    <w:rsid w:val="00830E72"/>
    <w:rsid w:val="008311FE"/>
    <w:rsid w:val="00831959"/>
    <w:rsid w:val="00831982"/>
    <w:rsid w:val="00831B0C"/>
    <w:rsid w:val="00832073"/>
    <w:rsid w:val="00832331"/>
    <w:rsid w:val="0083276A"/>
    <w:rsid w:val="00832869"/>
    <w:rsid w:val="00832E33"/>
    <w:rsid w:val="00833086"/>
    <w:rsid w:val="00833204"/>
    <w:rsid w:val="00833261"/>
    <w:rsid w:val="00833447"/>
    <w:rsid w:val="008336DF"/>
    <w:rsid w:val="0083372F"/>
    <w:rsid w:val="0083376E"/>
    <w:rsid w:val="00833D3A"/>
    <w:rsid w:val="00833DBE"/>
    <w:rsid w:val="00833DC3"/>
    <w:rsid w:val="00833E6A"/>
    <w:rsid w:val="008342D3"/>
    <w:rsid w:val="008345E8"/>
    <w:rsid w:val="008349D7"/>
    <w:rsid w:val="00834A27"/>
    <w:rsid w:val="00834ABC"/>
    <w:rsid w:val="00834E33"/>
    <w:rsid w:val="00835052"/>
    <w:rsid w:val="008355FF"/>
    <w:rsid w:val="008356F0"/>
    <w:rsid w:val="008357A1"/>
    <w:rsid w:val="00835A8B"/>
    <w:rsid w:val="00835C4E"/>
    <w:rsid w:val="00835D2B"/>
    <w:rsid w:val="0083687A"/>
    <w:rsid w:val="008369E5"/>
    <w:rsid w:val="00836A26"/>
    <w:rsid w:val="00836CBF"/>
    <w:rsid w:val="00836CCF"/>
    <w:rsid w:val="00836E3E"/>
    <w:rsid w:val="008370CB"/>
    <w:rsid w:val="0083723D"/>
    <w:rsid w:val="00837413"/>
    <w:rsid w:val="0083788C"/>
    <w:rsid w:val="00837AD5"/>
    <w:rsid w:val="00840095"/>
    <w:rsid w:val="00840286"/>
    <w:rsid w:val="0084070C"/>
    <w:rsid w:val="00840769"/>
    <w:rsid w:val="0084101F"/>
    <w:rsid w:val="0084103D"/>
    <w:rsid w:val="00841295"/>
    <w:rsid w:val="008414E2"/>
    <w:rsid w:val="008415B1"/>
    <w:rsid w:val="00841C42"/>
    <w:rsid w:val="00841D47"/>
    <w:rsid w:val="008421AA"/>
    <w:rsid w:val="008422CD"/>
    <w:rsid w:val="00842649"/>
    <w:rsid w:val="00842CEB"/>
    <w:rsid w:val="00842D46"/>
    <w:rsid w:val="00843000"/>
    <w:rsid w:val="008431CF"/>
    <w:rsid w:val="008432EE"/>
    <w:rsid w:val="00843376"/>
    <w:rsid w:val="008438F6"/>
    <w:rsid w:val="008439BE"/>
    <w:rsid w:val="008442A5"/>
    <w:rsid w:val="00844596"/>
    <w:rsid w:val="008446EC"/>
    <w:rsid w:val="00844A14"/>
    <w:rsid w:val="00844D95"/>
    <w:rsid w:val="00844E45"/>
    <w:rsid w:val="00844E5A"/>
    <w:rsid w:val="008452A6"/>
    <w:rsid w:val="00845608"/>
    <w:rsid w:val="00845823"/>
    <w:rsid w:val="008458D8"/>
    <w:rsid w:val="00845C99"/>
    <w:rsid w:val="00845F7E"/>
    <w:rsid w:val="00846405"/>
    <w:rsid w:val="0084680F"/>
    <w:rsid w:val="0084691D"/>
    <w:rsid w:val="00846980"/>
    <w:rsid w:val="00846CD0"/>
    <w:rsid w:val="00846CE8"/>
    <w:rsid w:val="0084711D"/>
    <w:rsid w:val="008472CE"/>
    <w:rsid w:val="008472D8"/>
    <w:rsid w:val="008474BB"/>
    <w:rsid w:val="00847757"/>
    <w:rsid w:val="008477AE"/>
    <w:rsid w:val="008479B5"/>
    <w:rsid w:val="00847FDA"/>
    <w:rsid w:val="008501AB"/>
    <w:rsid w:val="00850556"/>
    <w:rsid w:val="00850C68"/>
    <w:rsid w:val="00850DD8"/>
    <w:rsid w:val="008511E1"/>
    <w:rsid w:val="00851204"/>
    <w:rsid w:val="00851446"/>
    <w:rsid w:val="008516CD"/>
    <w:rsid w:val="0085181B"/>
    <w:rsid w:val="00851AB8"/>
    <w:rsid w:val="00851CF5"/>
    <w:rsid w:val="00852199"/>
    <w:rsid w:val="008524E8"/>
    <w:rsid w:val="00852A93"/>
    <w:rsid w:val="00852B78"/>
    <w:rsid w:val="00852BC7"/>
    <w:rsid w:val="00852F15"/>
    <w:rsid w:val="00853235"/>
    <w:rsid w:val="00853570"/>
    <w:rsid w:val="0085368A"/>
    <w:rsid w:val="0085389D"/>
    <w:rsid w:val="00853E34"/>
    <w:rsid w:val="00853FDC"/>
    <w:rsid w:val="00854198"/>
    <w:rsid w:val="00854B7D"/>
    <w:rsid w:val="00854C52"/>
    <w:rsid w:val="00854F75"/>
    <w:rsid w:val="00854FFD"/>
    <w:rsid w:val="008553CF"/>
    <w:rsid w:val="00855BC1"/>
    <w:rsid w:val="00855C19"/>
    <w:rsid w:val="00856624"/>
    <w:rsid w:val="00856AE4"/>
    <w:rsid w:val="00856C8D"/>
    <w:rsid w:val="00857135"/>
    <w:rsid w:val="008575A5"/>
    <w:rsid w:val="00857AC1"/>
    <w:rsid w:val="008600E1"/>
    <w:rsid w:val="00860CB4"/>
    <w:rsid w:val="00860D44"/>
    <w:rsid w:val="00860E68"/>
    <w:rsid w:val="00860E95"/>
    <w:rsid w:val="008611F2"/>
    <w:rsid w:val="0086140A"/>
    <w:rsid w:val="00861504"/>
    <w:rsid w:val="00861539"/>
    <w:rsid w:val="00861D5C"/>
    <w:rsid w:val="00861DA7"/>
    <w:rsid w:val="00861E6A"/>
    <w:rsid w:val="00862436"/>
    <w:rsid w:val="0086274D"/>
    <w:rsid w:val="008627E3"/>
    <w:rsid w:val="008627EE"/>
    <w:rsid w:val="008628EB"/>
    <w:rsid w:val="008629F2"/>
    <w:rsid w:val="00862B34"/>
    <w:rsid w:val="00862DD4"/>
    <w:rsid w:val="0086318E"/>
    <w:rsid w:val="00863497"/>
    <w:rsid w:val="00863833"/>
    <w:rsid w:val="00863E69"/>
    <w:rsid w:val="008643C4"/>
    <w:rsid w:val="008643F2"/>
    <w:rsid w:val="00864D02"/>
    <w:rsid w:val="00864D2C"/>
    <w:rsid w:val="00865271"/>
    <w:rsid w:val="00865310"/>
    <w:rsid w:val="008653C9"/>
    <w:rsid w:val="008653F3"/>
    <w:rsid w:val="00865EA2"/>
    <w:rsid w:val="008663E4"/>
    <w:rsid w:val="00866AAF"/>
    <w:rsid w:val="00866BA7"/>
    <w:rsid w:val="00866DF4"/>
    <w:rsid w:val="008672CA"/>
    <w:rsid w:val="00867397"/>
    <w:rsid w:val="008674C4"/>
    <w:rsid w:val="008676D3"/>
    <w:rsid w:val="00867917"/>
    <w:rsid w:val="0086797F"/>
    <w:rsid w:val="00867BB3"/>
    <w:rsid w:val="00867E9D"/>
    <w:rsid w:val="00870136"/>
    <w:rsid w:val="008710A1"/>
    <w:rsid w:val="00871210"/>
    <w:rsid w:val="0087130F"/>
    <w:rsid w:val="0087137D"/>
    <w:rsid w:val="0087146C"/>
    <w:rsid w:val="00871511"/>
    <w:rsid w:val="00871797"/>
    <w:rsid w:val="0087195E"/>
    <w:rsid w:val="008722F7"/>
    <w:rsid w:val="008723C9"/>
    <w:rsid w:val="008726FC"/>
    <w:rsid w:val="0087277F"/>
    <w:rsid w:val="00872864"/>
    <w:rsid w:val="00872F5B"/>
    <w:rsid w:val="00873862"/>
    <w:rsid w:val="008739AF"/>
    <w:rsid w:val="008739D3"/>
    <w:rsid w:val="00873B1C"/>
    <w:rsid w:val="00873B77"/>
    <w:rsid w:val="00873E34"/>
    <w:rsid w:val="00873ED3"/>
    <w:rsid w:val="00873FEE"/>
    <w:rsid w:val="008741F6"/>
    <w:rsid w:val="00874917"/>
    <w:rsid w:val="00874CD2"/>
    <w:rsid w:val="00874CD5"/>
    <w:rsid w:val="00874D2F"/>
    <w:rsid w:val="00875450"/>
    <w:rsid w:val="0087611E"/>
    <w:rsid w:val="00876550"/>
    <w:rsid w:val="008765C2"/>
    <w:rsid w:val="00876819"/>
    <w:rsid w:val="00877074"/>
    <w:rsid w:val="008771C7"/>
    <w:rsid w:val="008772FC"/>
    <w:rsid w:val="008773A2"/>
    <w:rsid w:val="008776AE"/>
    <w:rsid w:val="008776C8"/>
    <w:rsid w:val="00877C3D"/>
    <w:rsid w:val="00877D8C"/>
    <w:rsid w:val="0088009D"/>
    <w:rsid w:val="00880499"/>
    <w:rsid w:val="008808B4"/>
    <w:rsid w:val="00880BB6"/>
    <w:rsid w:val="00880C8E"/>
    <w:rsid w:val="00880F3A"/>
    <w:rsid w:val="00881634"/>
    <w:rsid w:val="00881C75"/>
    <w:rsid w:val="00881E5E"/>
    <w:rsid w:val="00881F49"/>
    <w:rsid w:val="00882586"/>
    <w:rsid w:val="008826D6"/>
    <w:rsid w:val="00882822"/>
    <w:rsid w:val="00882E11"/>
    <w:rsid w:val="00882E44"/>
    <w:rsid w:val="00882EF6"/>
    <w:rsid w:val="00883528"/>
    <w:rsid w:val="008835F9"/>
    <w:rsid w:val="008838ED"/>
    <w:rsid w:val="00883C80"/>
    <w:rsid w:val="008842B3"/>
    <w:rsid w:val="008843BA"/>
    <w:rsid w:val="00884593"/>
    <w:rsid w:val="008845BC"/>
    <w:rsid w:val="00884C42"/>
    <w:rsid w:val="00885348"/>
    <w:rsid w:val="00885761"/>
    <w:rsid w:val="00885922"/>
    <w:rsid w:val="00885B02"/>
    <w:rsid w:val="00885D84"/>
    <w:rsid w:val="008869BF"/>
    <w:rsid w:val="008872ED"/>
    <w:rsid w:val="008874A4"/>
    <w:rsid w:val="0088765E"/>
    <w:rsid w:val="008878D9"/>
    <w:rsid w:val="00887E0C"/>
    <w:rsid w:val="008902C9"/>
    <w:rsid w:val="00890580"/>
    <w:rsid w:val="008906EA"/>
    <w:rsid w:val="008907E9"/>
    <w:rsid w:val="00890ADE"/>
    <w:rsid w:val="00890C46"/>
    <w:rsid w:val="00890C4D"/>
    <w:rsid w:val="00890F15"/>
    <w:rsid w:val="008914AA"/>
    <w:rsid w:val="0089190B"/>
    <w:rsid w:val="00891C99"/>
    <w:rsid w:val="00891CB8"/>
    <w:rsid w:val="00892410"/>
    <w:rsid w:val="00892491"/>
    <w:rsid w:val="008928F9"/>
    <w:rsid w:val="00892A37"/>
    <w:rsid w:val="00892B9B"/>
    <w:rsid w:val="00892F82"/>
    <w:rsid w:val="00892FB5"/>
    <w:rsid w:val="008939C2"/>
    <w:rsid w:val="00893B86"/>
    <w:rsid w:val="00893C20"/>
    <w:rsid w:val="00893D77"/>
    <w:rsid w:val="00893EFC"/>
    <w:rsid w:val="0089403A"/>
    <w:rsid w:val="00894358"/>
    <w:rsid w:val="00894785"/>
    <w:rsid w:val="00894892"/>
    <w:rsid w:val="00894B23"/>
    <w:rsid w:val="008955C1"/>
    <w:rsid w:val="00895A9A"/>
    <w:rsid w:val="00895F06"/>
    <w:rsid w:val="00895F0A"/>
    <w:rsid w:val="008961B4"/>
    <w:rsid w:val="00896250"/>
    <w:rsid w:val="008962A2"/>
    <w:rsid w:val="0089639A"/>
    <w:rsid w:val="008968FA"/>
    <w:rsid w:val="008969E7"/>
    <w:rsid w:val="00896CC9"/>
    <w:rsid w:val="00896D7A"/>
    <w:rsid w:val="00896DD0"/>
    <w:rsid w:val="0089724B"/>
    <w:rsid w:val="008972BE"/>
    <w:rsid w:val="00897511"/>
    <w:rsid w:val="008979A3"/>
    <w:rsid w:val="00897E58"/>
    <w:rsid w:val="008A083C"/>
    <w:rsid w:val="008A093B"/>
    <w:rsid w:val="008A0F4A"/>
    <w:rsid w:val="008A0F78"/>
    <w:rsid w:val="008A10BA"/>
    <w:rsid w:val="008A11AB"/>
    <w:rsid w:val="008A12CB"/>
    <w:rsid w:val="008A178B"/>
    <w:rsid w:val="008A18AE"/>
    <w:rsid w:val="008A23A7"/>
    <w:rsid w:val="008A2409"/>
    <w:rsid w:val="008A2422"/>
    <w:rsid w:val="008A2AA3"/>
    <w:rsid w:val="008A2C9F"/>
    <w:rsid w:val="008A2F0A"/>
    <w:rsid w:val="008A30BA"/>
    <w:rsid w:val="008A30EF"/>
    <w:rsid w:val="008A3217"/>
    <w:rsid w:val="008A339C"/>
    <w:rsid w:val="008A34F6"/>
    <w:rsid w:val="008A354E"/>
    <w:rsid w:val="008A3735"/>
    <w:rsid w:val="008A3EDC"/>
    <w:rsid w:val="008A4046"/>
    <w:rsid w:val="008A43E6"/>
    <w:rsid w:val="008A48D9"/>
    <w:rsid w:val="008A4A70"/>
    <w:rsid w:val="008A4D22"/>
    <w:rsid w:val="008A4E97"/>
    <w:rsid w:val="008A4F41"/>
    <w:rsid w:val="008A5372"/>
    <w:rsid w:val="008A54C6"/>
    <w:rsid w:val="008A5674"/>
    <w:rsid w:val="008A5E7B"/>
    <w:rsid w:val="008A6009"/>
    <w:rsid w:val="008A61AB"/>
    <w:rsid w:val="008A61C6"/>
    <w:rsid w:val="008A6DE9"/>
    <w:rsid w:val="008A7120"/>
    <w:rsid w:val="008A7322"/>
    <w:rsid w:val="008A77B9"/>
    <w:rsid w:val="008A7B76"/>
    <w:rsid w:val="008A7E44"/>
    <w:rsid w:val="008A7F72"/>
    <w:rsid w:val="008B0427"/>
    <w:rsid w:val="008B08AF"/>
    <w:rsid w:val="008B0BE7"/>
    <w:rsid w:val="008B11CA"/>
    <w:rsid w:val="008B133F"/>
    <w:rsid w:val="008B142F"/>
    <w:rsid w:val="008B16BA"/>
    <w:rsid w:val="008B1B09"/>
    <w:rsid w:val="008B1B9B"/>
    <w:rsid w:val="008B1C4A"/>
    <w:rsid w:val="008B1DCF"/>
    <w:rsid w:val="008B2292"/>
    <w:rsid w:val="008B2692"/>
    <w:rsid w:val="008B2ECF"/>
    <w:rsid w:val="008B32DA"/>
    <w:rsid w:val="008B33C8"/>
    <w:rsid w:val="008B3403"/>
    <w:rsid w:val="008B35CF"/>
    <w:rsid w:val="008B38D5"/>
    <w:rsid w:val="008B393A"/>
    <w:rsid w:val="008B3DA2"/>
    <w:rsid w:val="008B3FE9"/>
    <w:rsid w:val="008B4083"/>
    <w:rsid w:val="008B43BC"/>
    <w:rsid w:val="008B4469"/>
    <w:rsid w:val="008B44C6"/>
    <w:rsid w:val="008B5044"/>
    <w:rsid w:val="008B5C3D"/>
    <w:rsid w:val="008B5FD8"/>
    <w:rsid w:val="008B602E"/>
    <w:rsid w:val="008B60D7"/>
    <w:rsid w:val="008B6151"/>
    <w:rsid w:val="008B6193"/>
    <w:rsid w:val="008B6232"/>
    <w:rsid w:val="008B69E5"/>
    <w:rsid w:val="008B6CEF"/>
    <w:rsid w:val="008B6F54"/>
    <w:rsid w:val="008B724B"/>
    <w:rsid w:val="008B7780"/>
    <w:rsid w:val="008B7A62"/>
    <w:rsid w:val="008B7AB9"/>
    <w:rsid w:val="008C01F2"/>
    <w:rsid w:val="008C0239"/>
    <w:rsid w:val="008C02E2"/>
    <w:rsid w:val="008C0774"/>
    <w:rsid w:val="008C088D"/>
    <w:rsid w:val="008C08AF"/>
    <w:rsid w:val="008C09FC"/>
    <w:rsid w:val="008C0F09"/>
    <w:rsid w:val="008C0FEB"/>
    <w:rsid w:val="008C105D"/>
    <w:rsid w:val="008C14A5"/>
    <w:rsid w:val="008C14B3"/>
    <w:rsid w:val="008C14F5"/>
    <w:rsid w:val="008C1CAB"/>
    <w:rsid w:val="008C225A"/>
    <w:rsid w:val="008C24E8"/>
    <w:rsid w:val="008C25E2"/>
    <w:rsid w:val="008C2F41"/>
    <w:rsid w:val="008C3113"/>
    <w:rsid w:val="008C312A"/>
    <w:rsid w:val="008C31A9"/>
    <w:rsid w:val="008C34C8"/>
    <w:rsid w:val="008C3733"/>
    <w:rsid w:val="008C3C54"/>
    <w:rsid w:val="008C3C89"/>
    <w:rsid w:val="008C3DEE"/>
    <w:rsid w:val="008C3E95"/>
    <w:rsid w:val="008C3FCF"/>
    <w:rsid w:val="008C41A2"/>
    <w:rsid w:val="008C47DB"/>
    <w:rsid w:val="008C4FA6"/>
    <w:rsid w:val="008C561A"/>
    <w:rsid w:val="008C570E"/>
    <w:rsid w:val="008C5838"/>
    <w:rsid w:val="008C5947"/>
    <w:rsid w:val="008C6047"/>
    <w:rsid w:val="008C62B0"/>
    <w:rsid w:val="008C64EC"/>
    <w:rsid w:val="008C6780"/>
    <w:rsid w:val="008C6860"/>
    <w:rsid w:val="008C689D"/>
    <w:rsid w:val="008C68ED"/>
    <w:rsid w:val="008C69EB"/>
    <w:rsid w:val="008C6C42"/>
    <w:rsid w:val="008C6D68"/>
    <w:rsid w:val="008C6E48"/>
    <w:rsid w:val="008C78CD"/>
    <w:rsid w:val="008C7BFC"/>
    <w:rsid w:val="008C7CD5"/>
    <w:rsid w:val="008C7D6E"/>
    <w:rsid w:val="008C7E78"/>
    <w:rsid w:val="008D0732"/>
    <w:rsid w:val="008D0989"/>
    <w:rsid w:val="008D0AAE"/>
    <w:rsid w:val="008D0AB0"/>
    <w:rsid w:val="008D0FDF"/>
    <w:rsid w:val="008D1050"/>
    <w:rsid w:val="008D1809"/>
    <w:rsid w:val="008D1D21"/>
    <w:rsid w:val="008D235F"/>
    <w:rsid w:val="008D23A0"/>
    <w:rsid w:val="008D27CF"/>
    <w:rsid w:val="008D283C"/>
    <w:rsid w:val="008D2949"/>
    <w:rsid w:val="008D29A9"/>
    <w:rsid w:val="008D315F"/>
    <w:rsid w:val="008D3180"/>
    <w:rsid w:val="008D325E"/>
    <w:rsid w:val="008D328E"/>
    <w:rsid w:val="008D338B"/>
    <w:rsid w:val="008D37B7"/>
    <w:rsid w:val="008D3B65"/>
    <w:rsid w:val="008D3C2F"/>
    <w:rsid w:val="008D3E1F"/>
    <w:rsid w:val="008D4107"/>
    <w:rsid w:val="008D4435"/>
    <w:rsid w:val="008D4440"/>
    <w:rsid w:val="008D4592"/>
    <w:rsid w:val="008D466F"/>
    <w:rsid w:val="008D4713"/>
    <w:rsid w:val="008D4C33"/>
    <w:rsid w:val="008D4DCE"/>
    <w:rsid w:val="008D505C"/>
    <w:rsid w:val="008D53CE"/>
    <w:rsid w:val="008D54B0"/>
    <w:rsid w:val="008D6916"/>
    <w:rsid w:val="008D6952"/>
    <w:rsid w:val="008D6A7F"/>
    <w:rsid w:val="008D6AEE"/>
    <w:rsid w:val="008D710A"/>
    <w:rsid w:val="008D731E"/>
    <w:rsid w:val="008D7397"/>
    <w:rsid w:val="008D748A"/>
    <w:rsid w:val="008D7567"/>
    <w:rsid w:val="008D78B1"/>
    <w:rsid w:val="008D7C13"/>
    <w:rsid w:val="008E0341"/>
    <w:rsid w:val="008E03B5"/>
    <w:rsid w:val="008E0702"/>
    <w:rsid w:val="008E0B29"/>
    <w:rsid w:val="008E0BB4"/>
    <w:rsid w:val="008E0CDE"/>
    <w:rsid w:val="008E0D21"/>
    <w:rsid w:val="008E0FE1"/>
    <w:rsid w:val="008E14F2"/>
    <w:rsid w:val="008E182F"/>
    <w:rsid w:val="008E1895"/>
    <w:rsid w:val="008E19AE"/>
    <w:rsid w:val="008E1FAB"/>
    <w:rsid w:val="008E1FC7"/>
    <w:rsid w:val="008E21CF"/>
    <w:rsid w:val="008E22EE"/>
    <w:rsid w:val="008E255E"/>
    <w:rsid w:val="008E282F"/>
    <w:rsid w:val="008E3366"/>
    <w:rsid w:val="008E3386"/>
    <w:rsid w:val="008E364A"/>
    <w:rsid w:val="008E3688"/>
    <w:rsid w:val="008E37E8"/>
    <w:rsid w:val="008E3848"/>
    <w:rsid w:val="008E397F"/>
    <w:rsid w:val="008E3C08"/>
    <w:rsid w:val="008E4367"/>
    <w:rsid w:val="008E488A"/>
    <w:rsid w:val="008E49B4"/>
    <w:rsid w:val="008E4B65"/>
    <w:rsid w:val="008E4BB6"/>
    <w:rsid w:val="008E4BDC"/>
    <w:rsid w:val="008E4C83"/>
    <w:rsid w:val="008E4CE8"/>
    <w:rsid w:val="008E4F29"/>
    <w:rsid w:val="008E5382"/>
    <w:rsid w:val="008E5803"/>
    <w:rsid w:val="008E59FC"/>
    <w:rsid w:val="008E5A85"/>
    <w:rsid w:val="008E5B8C"/>
    <w:rsid w:val="008E5F7B"/>
    <w:rsid w:val="008E61CF"/>
    <w:rsid w:val="008E61FF"/>
    <w:rsid w:val="008E63EB"/>
    <w:rsid w:val="008E65D8"/>
    <w:rsid w:val="008E65E2"/>
    <w:rsid w:val="008E6805"/>
    <w:rsid w:val="008E7484"/>
    <w:rsid w:val="008E780D"/>
    <w:rsid w:val="008F03E9"/>
    <w:rsid w:val="008F0613"/>
    <w:rsid w:val="008F0A1C"/>
    <w:rsid w:val="008F0A2B"/>
    <w:rsid w:val="008F0BE2"/>
    <w:rsid w:val="008F0EAB"/>
    <w:rsid w:val="008F0FF0"/>
    <w:rsid w:val="008F144F"/>
    <w:rsid w:val="008F166D"/>
    <w:rsid w:val="008F16A1"/>
    <w:rsid w:val="008F16B3"/>
    <w:rsid w:val="008F187B"/>
    <w:rsid w:val="008F1946"/>
    <w:rsid w:val="008F1A9A"/>
    <w:rsid w:val="008F1ADB"/>
    <w:rsid w:val="008F2195"/>
    <w:rsid w:val="008F2353"/>
    <w:rsid w:val="008F23F3"/>
    <w:rsid w:val="008F244C"/>
    <w:rsid w:val="008F2471"/>
    <w:rsid w:val="008F2FA1"/>
    <w:rsid w:val="008F312D"/>
    <w:rsid w:val="008F3294"/>
    <w:rsid w:val="008F3EE4"/>
    <w:rsid w:val="008F40AD"/>
    <w:rsid w:val="008F4280"/>
    <w:rsid w:val="008F43CF"/>
    <w:rsid w:val="008F46AE"/>
    <w:rsid w:val="008F46C8"/>
    <w:rsid w:val="008F47B1"/>
    <w:rsid w:val="008F495B"/>
    <w:rsid w:val="008F4ABE"/>
    <w:rsid w:val="008F4B74"/>
    <w:rsid w:val="008F4C29"/>
    <w:rsid w:val="008F4E1A"/>
    <w:rsid w:val="008F4F0D"/>
    <w:rsid w:val="008F514E"/>
    <w:rsid w:val="008F558C"/>
    <w:rsid w:val="008F560B"/>
    <w:rsid w:val="008F5621"/>
    <w:rsid w:val="008F5896"/>
    <w:rsid w:val="008F5BC4"/>
    <w:rsid w:val="008F5D06"/>
    <w:rsid w:val="008F62E7"/>
    <w:rsid w:val="008F669A"/>
    <w:rsid w:val="008F68A0"/>
    <w:rsid w:val="008F68A9"/>
    <w:rsid w:val="008F6984"/>
    <w:rsid w:val="008F6DD2"/>
    <w:rsid w:val="008F70FD"/>
    <w:rsid w:val="008F7214"/>
    <w:rsid w:val="008F75FA"/>
    <w:rsid w:val="008F76AE"/>
    <w:rsid w:val="008F7704"/>
    <w:rsid w:val="008F793A"/>
    <w:rsid w:val="008F7B3E"/>
    <w:rsid w:val="008F7FCC"/>
    <w:rsid w:val="009000BA"/>
    <w:rsid w:val="00900277"/>
    <w:rsid w:val="00900387"/>
    <w:rsid w:val="009008FC"/>
    <w:rsid w:val="00900AD7"/>
    <w:rsid w:val="00900EC3"/>
    <w:rsid w:val="00901023"/>
    <w:rsid w:val="00901472"/>
    <w:rsid w:val="00901483"/>
    <w:rsid w:val="00901A00"/>
    <w:rsid w:val="009022B9"/>
    <w:rsid w:val="00902428"/>
    <w:rsid w:val="0090246A"/>
    <w:rsid w:val="009025C9"/>
    <w:rsid w:val="00902819"/>
    <w:rsid w:val="00902BBE"/>
    <w:rsid w:val="00902C13"/>
    <w:rsid w:val="00903226"/>
    <w:rsid w:val="009038EE"/>
    <w:rsid w:val="00903A6B"/>
    <w:rsid w:val="00903D65"/>
    <w:rsid w:val="00904121"/>
    <w:rsid w:val="0090417E"/>
    <w:rsid w:val="009042FB"/>
    <w:rsid w:val="00904306"/>
    <w:rsid w:val="0090447C"/>
    <w:rsid w:val="009047A2"/>
    <w:rsid w:val="00904B6C"/>
    <w:rsid w:val="00904F46"/>
    <w:rsid w:val="00905384"/>
    <w:rsid w:val="009053A0"/>
    <w:rsid w:val="009053EC"/>
    <w:rsid w:val="009054C7"/>
    <w:rsid w:val="009056D0"/>
    <w:rsid w:val="009059E6"/>
    <w:rsid w:val="00905A22"/>
    <w:rsid w:val="00905B48"/>
    <w:rsid w:val="00905D93"/>
    <w:rsid w:val="0090628D"/>
    <w:rsid w:val="009066D8"/>
    <w:rsid w:val="009069ED"/>
    <w:rsid w:val="00906C6C"/>
    <w:rsid w:val="00906EC5"/>
    <w:rsid w:val="00907B38"/>
    <w:rsid w:val="00907CA1"/>
    <w:rsid w:val="00907F5B"/>
    <w:rsid w:val="009103D2"/>
    <w:rsid w:val="009104DB"/>
    <w:rsid w:val="0091076A"/>
    <w:rsid w:val="009109A4"/>
    <w:rsid w:val="009109FE"/>
    <w:rsid w:val="00910A95"/>
    <w:rsid w:val="00911018"/>
    <w:rsid w:val="009110A1"/>
    <w:rsid w:val="009110EE"/>
    <w:rsid w:val="009115E2"/>
    <w:rsid w:val="00911AB0"/>
    <w:rsid w:val="0091239E"/>
    <w:rsid w:val="00912595"/>
    <w:rsid w:val="00912856"/>
    <w:rsid w:val="009128A4"/>
    <w:rsid w:val="009129F3"/>
    <w:rsid w:val="00912B3F"/>
    <w:rsid w:val="009130FE"/>
    <w:rsid w:val="0091337F"/>
    <w:rsid w:val="00913381"/>
    <w:rsid w:val="009133F4"/>
    <w:rsid w:val="0091350D"/>
    <w:rsid w:val="00913546"/>
    <w:rsid w:val="009139A7"/>
    <w:rsid w:val="00913E4A"/>
    <w:rsid w:val="00913FF7"/>
    <w:rsid w:val="009141C0"/>
    <w:rsid w:val="0091469C"/>
    <w:rsid w:val="00914CC5"/>
    <w:rsid w:val="00914F0A"/>
    <w:rsid w:val="00915042"/>
    <w:rsid w:val="00915097"/>
    <w:rsid w:val="009151DE"/>
    <w:rsid w:val="00915312"/>
    <w:rsid w:val="00915426"/>
    <w:rsid w:val="0091561D"/>
    <w:rsid w:val="00915875"/>
    <w:rsid w:val="00915B92"/>
    <w:rsid w:val="00916034"/>
    <w:rsid w:val="00916088"/>
    <w:rsid w:val="00916AE3"/>
    <w:rsid w:val="00916E03"/>
    <w:rsid w:val="00916F87"/>
    <w:rsid w:val="00917490"/>
    <w:rsid w:val="00917B60"/>
    <w:rsid w:val="00917C05"/>
    <w:rsid w:val="0092008C"/>
    <w:rsid w:val="009202D3"/>
    <w:rsid w:val="009204BB"/>
    <w:rsid w:val="009205FA"/>
    <w:rsid w:val="0092065F"/>
    <w:rsid w:val="00920C5C"/>
    <w:rsid w:val="00920F39"/>
    <w:rsid w:val="009210CF"/>
    <w:rsid w:val="00921468"/>
    <w:rsid w:val="009215E4"/>
    <w:rsid w:val="00921950"/>
    <w:rsid w:val="00921BEB"/>
    <w:rsid w:val="00921CCD"/>
    <w:rsid w:val="00921D02"/>
    <w:rsid w:val="00921D59"/>
    <w:rsid w:val="00921EFD"/>
    <w:rsid w:val="00921F82"/>
    <w:rsid w:val="00922412"/>
    <w:rsid w:val="00922ACC"/>
    <w:rsid w:val="009230CC"/>
    <w:rsid w:val="009231BD"/>
    <w:rsid w:val="009237F7"/>
    <w:rsid w:val="009239E4"/>
    <w:rsid w:val="00924241"/>
    <w:rsid w:val="009246C2"/>
    <w:rsid w:val="00924A87"/>
    <w:rsid w:val="00924F05"/>
    <w:rsid w:val="00924F93"/>
    <w:rsid w:val="00925476"/>
    <w:rsid w:val="009255E6"/>
    <w:rsid w:val="0092598B"/>
    <w:rsid w:val="00925D93"/>
    <w:rsid w:val="00925E6D"/>
    <w:rsid w:val="00925E82"/>
    <w:rsid w:val="00926155"/>
    <w:rsid w:val="00926242"/>
    <w:rsid w:val="009264CF"/>
    <w:rsid w:val="009266BB"/>
    <w:rsid w:val="00926A04"/>
    <w:rsid w:val="00926B66"/>
    <w:rsid w:val="00926D0B"/>
    <w:rsid w:val="0092709A"/>
    <w:rsid w:val="0092772E"/>
    <w:rsid w:val="009278EE"/>
    <w:rsid w:val="009279E9"/>
    <w:rsid w:val="0093021A"/>
    <w:rsid w:val="00930986"/>
    <w:rsid w:val="00930A9A"/>
    <w:rsid w:val="00930AD6"/>
    <w:rsid w:val="009311AD"/>
    <w:rsid w:val="009312F1"/>
    <w:rsid w:val="00931584"/>
    <w:rsid w:val="0093184A"/>
    <w:rsid w:val="00931860"/>
    <w:rsid w:val="00931A15"/>
    <w:rsid w:val="00931CBD"/>
    <w:rsid w:val="009322F3"/>
    <w:rsid w:val="0093240E"/>
    <w:rsid w:val="00932477"/>
    <w:rsid w:val="009324BF"/>
    <w:rsid w:val="00932AAC"/>
    <w:rsid w:val="00932B8D"/>
    <w:rsid w:val="00932D3E"/>
    <w:rsid w:val="00932F1E"/>
    <w:rsid w:val="00933011"/>
    <w:rsid w:val="009331C0"/>
    <w:rsid w:val="00934003"/>
    <w:rsid w:val="00934738"/>
    <w:rsid w:val="00934EB1"/>
    <w:rsid w:val="00934F35"/>
    <w:rsid w:val="00934FBF"/>
    <w:rsid w:val="00935433"/>
    <w:rsid w:val="00935613"/>
    <w:rsid w:val="009356CE"/>
    <w:rsid w:val="009356DD"/>
    <w:rsid w:val="0093582F"/>
    <w:rsid w:val="00935837"/>
    <w:rsid w:val="00935EBD"/>
    <w:rsid w:val="00936143"/>
    <w:rsid w:val="00936546"/>
    <w:rsid w:val="009365AF"/>
    <w:rsid w:val="00936607"/>
    <w:rsid w:val="00936F73"/>
    <w:rsid w:val="00936F85"/>
    <w:rsid w:val="00937334"/>
    <w:rsid w:val="00937A90"/>
    <w:rsid w:val="00937DF6"/>
    <w:rsid w:val="0094015D"/>
    <w:rsid w:val="00940250"/>
    <w:rsid w:val="00940546"/>
    <w:rsid w:val="009405E1"/>
    <w:rsid w:val="00940818"/>
    <w:rsid w:val="00940AAF"/>
    <w:rsid w:val="00940C5D"/>
    <w:rsid w:val="00940D45"/>
    <w:rsid w:val="00940EC8"/>
    <w:rsid w:val="00940FFD"/>
    <w:rsid w:val="00941393"/>
    <w:rsid w:val="00941707"/>
    <w:rsid w:val="00941BE0"/>
    <w:rsid w:val="0094205F"/>
    <w:rsid w:val="00942196"/>
    <w:rsid w:val="0094231E"/>
    <w:rsid w:val="0094232C"/>
    <w:rsid w:val="009424C7"/>
    <w:rsid w:val="009424E8"/>
    <w:rsid w:val="00942673"/>
    <w:rsid w:val="00942800"/>
    <w:rsid w:val="00942CAF"/>
    <w:rsid w:val="00943000"/>
    <w:rsid w:val="00943061"/>
    <w:rsid w:val="00943178"/>
    <w:rsid w:val="00943763"/>
    <w:rsid w:val="0094394E"/>
    <w:rsid w:val="00943BC6"/>
    <w:rsid w:val="00943C9C"/>
    <w:rsid w:val="00943D25"/>
    <w:rsid w:val="00943DC4"/>
    <w:rsid w:val="00943E6A"/>
    <w:rsid w:val="009440D3"/>
    <w:rsid w:val="00944198"/>
    <w:rsid w:val="00944255"/>
    <w:rsid w:val="009443C1"/>
    <w:rsid w:val="009447E6"/>
    <w:rsid w:val="00945894"/>
    <w:rsid w:val="009459F9"/>
    <w:rsid w:val="0094608B"/>
    <w:rsid w:val="009460C7"/>
    <w:rsid w:val="0094612B"/>
    <w:rsid w:val="009461E3"/>
    <w:rsid w:val="00946A2E"/>
    <w:rsid w:val="00946A8F"/>
    <w:rsid w:val="00947047"/>
    <w:rsid w:val="00947056"/>
    <w:rsid w:val="009472AB"/>
    <w:rsid w:val="009478DE"/>
    <w:rsid w:val="009501B1"/>
    <w:rsid w:val="00950602"/>
    <w:rsid w:val="0095092D"/>
    <w:rsid w:val="0095094F"/>
    <w:rsid w:val="009514AD"/>
    <w:rsid w:val="00951C05"/>
    <w:rsid w:val="009527B1"/>
    <w:rsid w:val="009528AD"/>
    <w:rsid w:val="00952AF8"/>
    <w:rsid w:val="00952B1F"/>
    <w:rsid w:val="00952DBA"/>
    <w:rsid w:val="009531E6"/>
    <w:rsid w:val="0095372C"/>
    <w:rsid w:val="009538C4"/>
    <w:rsid w:val="00953B30"/>
    <w:rsid w:val="00953D01"/>
    <w:rsid w:val="0095422C"/>
    <w:rsid w:val="0095440F"/>
    <w:rsid w:val="009545CB"/>
    <w:rsid w:val="0095471F"/>
    <w:rsid w:val="00954F05"/>
    <w:rsid w:val="009550B0"/>
    <w:rsid w:val="00955566"/>
    <w:rsid w:val="00955877"/>
    <w:rsid w:val="00956B08"/>
    <w:rsid w:val="00956E19"/>
    <w:rsid w:val="00956E67"/>
    <w:rsid w:val="00956ED8"/>
    <w:rsid w:val="0095713A"/>
    <w:rsid w:val="009571A7"/>
    <w:rsid w:val="00957B26"/>
    <w:rsid w:val="00957DA1"/>
    <w:rsid w:val="00957E1B"/>
    <w:rsid w:val="00957F05"/>
    <w:rsid w:val="009601E2"/>
    <w:rsid w:val="0096023F"/>
    <w:rsid w:val="0096027A"/>
    <w:rsid w:val="00960326"/>
    <w:rsid w:val="009603DE"/>
    <w:rsid w:val="00960585"/>
    <w:rsid w:val="009605FB"/>
    <w:rsid w:val="00960679"/>
    <w:rsid w:val="009607AD"/>
    <w:rsid w:val="00960E19"/>
    <w:rsid w:val="00961078"/>
    <w:rsid w:val="0096117A"/>
    <w:rsid w:val="00961A2B"/>
    <w:rsid w:val="00961BFB"/>
    <w:rsid w:val="00961C27"/>
    <w:rsid w:val="00961C75"/>
    <w:rsid w:val="00961FB3"/>
    <w:rsid w:val="0096215C"/>
    <w:rsid w:val="009622F0"/>
    <w:rsid w:val="00962AB4"/>
    <w:rsid w:val="00962F02"/>
    <w:rsid w:val="00963011"/>
    <w:rsid w:val="009630F2"/>
    <w:rsid w:val="00963257"/>
    <w:rsid w:val="0096348B"/>
    <w:rsid w:val="0096359B"/>
    <w:rsid w:val="0096420A"/>
    <w:rsid w:val="00964449"/>
    <w:rsid w:val="0096454F"/>
    <w:rsid w:val="00964C23"/>
    <w:rsid w:val="00964C5F"/>
    <w:rsid w:val="00964F8D"/>
    <w:rsid w:val="009656A1"/>
    <w:rsid w:val="00965A15"/>
    <w:rsid w:val="00965A50"/>
    <w:rsid w:val="00965ACB"/>
    <w:rsid w:val="00965E6F"/>
    <w:rsid w:val="00967471"/>
    <w:rsid w:val="00967613"/>
    <w:rsid w:val="00967706"/>
    <w:rsid w:val="009701B0"/>
    <w:rsid w:val="00970349"/>
    <w:rsid w:val="009705F1"/>
    <w:rsid w:val="00970739"/>
    <w:rsid w:val="00970B8E"/>
    <w:rsid w:val="00970DA5"/>
    <w:rsid w:val="0097115F"/>
    <w:rsid w:val="0097123C"/>
    <w:rsid w:val="0097124F"/>
    <w:rsid w:val="009713B8"/>
    <w:rsid w:val="00971889"/>
    <w:rsid w:val="00972103"/>
    <w:rsid w:val="009723D3"/>
    <w:rsid w:val="00972493"/>
    <w:rsid w:val="009724AA"/>
    <w:rsid w:val="00972BCA"/>
    <w:rsid w:val="00972D41"/>
    <w:rsid w:val="00972D4D"/>
    <w:rsid w:val="00972E4C"/>
    <w:rsid w:val="00972EAE"/>
    <w:rsid w:val="00972FE8"/>
    <w:rsid w:val="009735BE"/>
    <w:rsid w:val="00973B4D"/>
    <w:rsid w:val="00973F37"/>
    <w:rsid w:val="00974007"/>
    <w:rsid w:val="00974631"/>
    <w:rsid w:val="00974766"/>
    <w:rsid w:val="00974D3A"/>
    <w:rsid w:val="00974EFD"/>
    <w:rsid w:val="00974F19"/>
    <w:rsid w:val="00975001"/>
    <w:rsid w:val="009752A8"/>
    <w:rsid w:val="00975585"/>
    <w:rsid w:val="0097590F"/>
    <w:rsid w:val="009759CC"/>
    <w:rsid w:val="009764AD"/>
    <w:rsid w:val="00977009"/>
    <w:rsid w:val="009772D2"/>
    <w:rsid w:val="009776AC"/>
    <w:rsid w:val="0097796D"/>
    <w:rsid w:val="00977AD3"/>
    <w:rsid w:val="00977B78"/>
    <w:rsid w:val="009801A2"/>
    <w:rsid w:val="00980E3E"/>
    <w:rsid w:val="00980ED9"/>
    <w:rsid w:val="009810E3"/>
    <w:rsid w:val="009811DE"/>
    <w:rsid w:val="009813EC"/>
    <w:rsid w:val="00981419"/>
    <w:rsid w:val="009815AB"/>
    <w:rsid w:val="009815CA"/>
    <w:rsid w:val="00981A9F"/>
    <w:rsid w:val="00981BA5"/>
    <w:rsid w:val="0098255B"/>
    <w:rsid w:val="00982727"/>
    <w:rsid w:val="009829DE"/>
    <w:rsid w:val="00982BB6"/>
    <w:rsid w:val="00982C49"/>
    <w:rsid w:val="0098340D"/>
    <w:rsid w:val="0098367D"/>
    <w:rsid w:val="00983765"/>
    <w:rsid w:val="009839AB"/>
    <w:rsid w:val="00983ADC"/>
    <w:rsid w:val="00983DEB"/>
    <w:rsid w:val="0098412D"/>
    <w:rsid w:val="00984315"/>
    <w:rsid w:val="00984350"/>
    <w:rsid w:val="00984613"/>
    <w:rsid w:val="00984623"/>
    <w:rsid w:val="0098475A"/>
    <w:rsid w:val="0098504C"/>
    <w:rsid w:val="0098543C"/>
    <w:rsid w:val="009854DF"/>
    <w:rsid w:val="0098555B"/>
    <w:rsid w:val="009856BA"/>
    <w:rsid w:val="009858E3"/>
    <w:rsid w:val="00985DF5"/>
    <w:rsid w:val="00985E71"/>
    <w:rsid w:val="00985E8F"/>
    <w:rsid w:val="0098602C"/>
    <w:rsid w:val="0098606A"/>
    <w:rsid w:val="00986289"/>
    <w:rsid w:val="00986B69"/>
    <w:rsid w:val="00986B8B"/>
    <w:rsid w:val="00986C00"/>
    <w:rsid w:val="0098710E"/>
    <w:rsid w:val="0098748D"/>
    <w:rsid w:val="0098780D"/>
    <w:rsid w:val="00987906"/>
    <w:rsid w:val="00990251"/>
    <w:rsid w:val="00990305"/>
    <w:rsid w:val="00990329"/>
    <w:rsid w:val="00990A3C"/>
    <w:rsid w:val="00990A73"/>
    <w:rsid w:val="00990AA1"/>
    <w:rsid w:val="00990EAD"/>
    <w:rsid w:val="00990EFD"/>
    <w:rsid w:val="00990FED"/>
    <w:rsid w:val="0099126A"/>
    <w:rsid w:val="0099163E"/>
    <w:rsid w:val="00991DBA"/>
    <w:rsid w:val="0099204F"/>
    <w:rsid w:val="0099233F"/>
    <w:rsid w:val="009924BF"/>
    <w:rsid w:val="00992763"/>
    <w:rsid w:val="00992999"/>
    <w:rsid w:val="00992BB1"/>
    <w:rsid w:val="00992CF3"/>
    <w:rsid w:val="00993174"/>
    <w:rsid w:val="009933C4"/>
    <w:rsid w:val="00993AC6"/>
    <w:rsid w:val="00993F2B"/>
    <w:rsid w:val="00994359"/>
    <w:rsid w:val="00994426"/>
    <w:rsid w:val="00995020"/>
    <w:rsid w:val="00995092"/>
    <w:rsid w:val="009956EF"/>
    <w:rsid w:val="0099590F"/>
    <w:rsid w:val="009959D6"/>
    <w:rsid w:val="00995CF4"/>
    <w:rsid w:val="0099600A"/>
    <w:rsid w:val="00996045"/>
    <w:rsid w:val="00996C5E"/>
    <w:rsid w:val="00996E66"/>
    <w:rsid w:val="00996FB1"/>
    <w:rsid w:val="00997252"/>
    <w:rsid w:val="009972C0"/>
    <w:rsid w:val="009974C8"/>
    <w:rsid w:val="0099753E"/>
    <w:rsid w:val="009976FB"/>
    <w:rsid w:val="00997EF2"/>
    <w:rsid w:val="009A0020"/>
    <w:rsid w:val="009A02E4"/>
    <w:rsid w:val="009A05CD"/>
    <w:rsid w:val="009A0A86"/>
    <w:rsid w:val="009A0AEB"/>
    <w:rsid w:val="009A1630"/>
    <w:rsid w:val="009A1B9F"/>
    <w:rsid w:val="009A1F9E"/>
    <w:rsid w:val="009A2138"/>
    <w:rsid w:val="009A23AB"/>
    <w:rsid w:val="009A2591"/>
    <w:rsid w:val="009A25E6"/>
    <w:rsid w:val="009A2692"/>
    <w:rsid w:val="009A29F9"/>
    <w:rsid w:val="009A3164"/>
    <w:rsid w:val="009A3584"/>
    <w:rsid w:val="009A3799"/>
    <w:rsid w:val="009A3C45"/>
    <w:rsid w:val="009A3E0C"/>
    <w:rsid w:val="009A3F64"/>
    <w:rsid w:val="009A4137"/>
    <w:rsid w:val="009A42A1"/>
    <w:rsid w:val="009A43EF"/>
    <w:rsid w:val="009A445E"/>
    <w:rsid w:val="009A4656"/>
    <w:rsid w:val="009A490F"/>
    <w:rsid w:val="009A497D"/>
    <w:rsid w:val="009A4A9E"/>
    <w:rsid w:val="009A5034"/>
    <w:rsid w:val="009A5296"/>
    <w:rsid w:val="009A5827"/>
    <w:rsid w:val="009A6595"/>
    <w:rsid w:val="009A68DE"/>
    <w:rsid w:val="009A6C6C"/>
    <w:rsid w:val="009A70F4"/>
    <w:rsid w:val="009A7606"/>
    <w:rsid w:val="009A7919"/>
    <w:rsid w:val="009A7D4D"/>
    <w:rsid w:val="009A7E51"/>
    <w:rsid w:val="009B0531"/>
    <w:rsid w:val="009B063F"/>
    <w:rsid w:val="009B0D52"/>
    <w:rsid w:val="009B14AB"/>
    <w:rsid w:val="009B1558"/>
    <w:rsid w:val="009B1613"/>
    <w:rsid w:val="009B199E"/>
    <w:rsid w:val="009B1C75"/>
    <w:rsid w:val="009B1FCA"/>
    <w:rsid w:val="009B22EC"/>
    <w:rsid w:val="009B2355"/>
    <w:rsid w:val="009B24C1"/>
    <w:rsid w:val="009B2685"/>
    <w:rsid w:val="009B2729"/>
    <w:rsid w:val="009B2AC9"/>
    <w:rsid w:val="009B31E5"/>
    <w:rsid w:val="009B39DF"/>
    <w:rsid w:val="009B3B99"/>
    <w:rsid w:val="009B3BE8"/>
    <w:rsid w:val="009B3C99"/>
    <w:rsid w:val="009B3E9B"/>
    <w:rsid w:val="009B4D66"/>
    <w:rsid w:val="009B503D"/>
    <w:rsid w:val="009B51BA"/>
    <w:rsid w:val="009B558B"/>
    <w:rsid w:val="009B57D2"/>
    <w:rsid w:val="009B587B"/>
    <w:rsid w:val="009B5A09"/>
    <w:rsid w:val="009B5A0B"/>
    <w:rsid w:val="009B5EC6"/>
    <w:rsid w:val="009B6150"/>
    <w:rsid w:val="009B6B3F"/>
    <w:rsid w:val="009B6BD9"/>
    <w:rsid w:val="009B6CEC"/>
    <w:rsid w:val="009B6DF7"/>
    <w:rsid w:val="009B7014"/>
    <w:rsid w:val="009B7089"/>
    <w:rsid w:val="009B70A5"/>
    <w:rsid w:val="009B7289"/>
    <w:rsid w:val="009B7331"/>
    <w:rsid w:val="009B7702"/>
    <w:rsid w:val="009B7954"/>
    <w:rsid w:val="009B7AB8"/>
    <w:rsid w:val="009B7BD3"/>
    <w:rsid w:val="009C0460"/>
    <w:rsid w:val="009C0498"/>
    <w:rsid w:val="009C05A0"/>
    <w:rsid w:val="009C0684"/>
    <w:rsid w:val="009C091F"/>
    <w:rsid w:val="009C0932"/>
    <w:rsid w:val="009C0F51"/>
    <w:rsid w:val="009C105E"/>
    <w:rsid w:val="009C1A08"/>
    <w:rsid w:val="009C2338"/>
    <w:rsid w:val="009C2755"/>
    <w:rsid w:val="009C2AC5"/>
    <w:rsid w:val="009C2EA4"/>
    <w:rsid w:val="009C32F0"/>
    <w:rsid w:val="009C342F"/>
    <w:rsid w:val="009C344F"/>
    <w:rsid w:val="009C357B"/>
    <w:rsid w:val="009C398C"/>
    <w:rsid w:val="009C3E80"/>
    <w:rsid w:val="009C3E90"/>
    <w:rsid w:val="009C4561"/>
    <w:rsid w:val="009C459B"/>
    <w:rsid w:val="009C4B47"/>
    <w:rsid w:val="009C4CE9"/>
    <w:rsid w:val="009C5291"/>
    <w:rsid w:val="009C55B1"/>
    <w:rsid w:val="009C58BE"/>
    <w:rsid w:val="009C5F53"/>
    <w:rsid w:val="009C606A"/>
    <w:rsid w:val="009C6471"/>
    <w:rsid w:val="009C68A0"/>
    <w:rsid w:val="009C6CB6"/>
    <w:rsid w:val="009C6CF0"/>
    <w:rsid w:val="009C7071"/>
    <w:rsid w:val="009C74A9"/>
    <w:rsid w:val="009C77C6"/>
    <w:rsid w:val="009C7AA5"/>
    <w:rsid w:val="009D0407"/>
    <w:rsid w:val="009D05C5"/>
    <w:rsid w:val="009D081D"/>
    <w:rsid w:val="009D0A1A"/>
    <w:rsid w:val="009D0B72"/>
    <w:rsid w:val="009D0E5D"/>
    <w:rsid w:val="009D0FBF"/>
    <w:rsid w:val="009D1AEB"/>
    <w:rsid w:val="009D1D1C"/>
    <w:rsid w:val="009D1EC5"/>
    <w:rsid w:val="009D212B"/>
    <w:rsid w:val="009D21D7"/>
    <w:rsid w:val="009D21FD"/>
    <w:rsid w:val="009D25C6"/>
    <w:rsid w:val="009D26CB"/>
    <w:rsid w:val="009D2897"/>
    <w:rsid w:val="009D28CE"/>
    <w:rsid w:val="009D2957"/>
    <w:rsid w:val="009D2973"/>
    <w:rsid w:val="009D2B4C"/>
    <w:rsid w:val="009D340B"/>
    <w:rsid w:val="009D3487"/>
    <w:rsid w:val="009D3684"/>
    <w:rsid w:val="009D368B"/>
    <w:rsid w:val="009D37C3"/>
    <w:rsid w:val="009D3BD6"/>
    <w:rsid w:val="009D3CB9"/>
    <w:rsid w:val="009D3D73"/>
    <w:rsid w:val="009D44AC"/>
    <w:rsid w:val="009D455C"/>
    <w:rsid w:val="009D48D9"/>
    <w:rsid w:val="009D4EDD"/>
    <w:rsid w:val="009D5193"/>
    <w:rsid w:val="009D5392"/>
    <w:rsid w:val="009D571A"/>
    <w:rsid w:val="009D5842"/>
    <w:rsid w:val="009D5983"/>
    <w:rsid w:val="009D5A28"/>
    <w:rsid w:val="009D5C1A"/>
    <w:rsid w:val="009D65D1"/>
    <w:rsid w:val="009D68F5"/>
    <w:rsid w:val="009D6DA7"/>
    <w:rsid w:val="009D6FE1"/>
    <w:rsid w:val="009D7502"/>
    <w:rsid w:val="009D7B7A"/>
    <w:rsid w:val="009D7CB7"/>
    <w:rsid w:val="009D7ECF"/>
    <w:rsid w:val="009D7EF9"/>
    <w:rsid w:val="009D7F10"/>
    <w:rsid w:val="009D7F1A"/>
    <w:rsid w:val="009E00EA"/>
    <w:rsid w:val="009E0681"/>
    <w:rsid w:val="009E07CF"/>
    <w:rsid w:val="009E08AF"/>
    <w:rsid w:val="009E0965"/>
    <w:rsid w:val="009E0A08"/>
    <w:rsid w:val="009E0A8D"/>
    <w:rsid w:val="009E106E"/>
    <w:rsid w:val="009E13BF"/>
    <w:rsid w:val="009E1575"/>
    <w:rsid w:val="009E15F8"/>
    <w:rsid w:val="009E179B"/>
    <w:rsid w:val="009E1B9C"/>
    <w:rsid w:val="009E1C55"/>
    <w:rsid w:val="009E1E20"/>
    <w:rsid w:val="009E20D5"/>
    <w:rsid w:val="009E217A"/>
    <w:rsid w:val="009E2AC6"/>
    <w:rsid w:val="009E2D93"/>
    <w:rsid w:val="009E2EB1"/>
    <w:rsid w:val="009E321F"/>
    <w:rsid w:val="009E36F9"/>
    <w:rsid w:val="009E37D6"/>
    <w:rsid w:val="009E3886"/>
    <w:rsid w:val="009E3948"/>
    <w:rsid w:val="009E3B9D"/>
    <w:rsid w:val="009E4244"/>
    <w:rsid w:val="009E49B5"/>
    <w:rsid w:val="009E4DC0"/>
    <w:rsid w:val="009E535A"/>
    <w:rsid w:val="009E536E"/>
    <w:rsid w:val="009E5592"/>
    <w:rsid w:val="009E56FD"/>
    <w:rsid w:val="009E5772"/>
    <w:rsid w:val="009E5A31"/>
    <w:rsid w:val="009E6094"/>
    <w:rsid w:val="009E6714"/>
    <w:rsid w:val="009E6835"/>
    <w:rsid w:val="009E6EEC"/>
    <w:rsid w:val="009E70F5"/>
    <w:rsid w:val="009E75DD"/>
    <w:rsid w:val="009E7FE4"/>
    <w:rsid w:val="009F041C"/>
    <w:rsid w:val="009F0458"/>
    <w:rsid w:val="009F0CE2"/>
    <w:rsid w:val="009F10CC"/>
    <w:rsid w:val="009F12DB"/>
    <w:rsid w:val="009F1717"/>
    <w:rsid w:val="009F1B69"/>
    <w:rsid w:val="009F1E41"/>
    <w:rsid w:val="009F21AE"/>
    <w:rsid w:val="009F25CB"/>
    <w:rsid w:val="009F25DF"/>
    <w:rsid w:val="009F29F3"/>
    <w:rsid w:val="009F2BB7"/>
    <w:rsid w:val="009F2C6A"/>
    <w:rsid w:val="009F31FF"/>
    <w:rsid w:val="009F3263"/>
    <w:rsid w:val="009F3356"/>
    <w:rsid w:val="009F33F5"/>
    <w:rsid w:val="009F3546"/>
    <w:rsid w:val="009F3B0C"/>
    <w:rsid w:val="009F4041"/>
    <w:rsid w:val="009F4408"/>
    <w:rsid w:val="009F458A"/>
    <w:rsid w:val="009F52F6"/>
    <w:rsid w:val="009F5492"/>
    <w:rsid w:val="009F59AF"/>
    <w:rsid w:val="009F5BBC"/>
    <w:rsid w:val="009F615E"/>
    <w:rsid w:val="009F621E"/>
    <w:rsid w:val="009F6D6F"/>
    <w:rsid w:val="009F750F"/>
    <w:rsid w:val="009F7BE4"/>
    <w:rsid w:val="009F7C17"/>
    <w:rsid w:val="00A006C6"/>
    <w:rsid w:val="00A00AE6"/>
    <w:rsid w:val="00A00EFB"/>
    <w:rsid w:val="00A00F9B"/>
    <w:rsid w:val="00A011D8"/>
    <w:rsid w:val="00A014E7"/>
    <w:rsid w:val="00A01622"/>
    <w:rsid w:val="00A01D11"/>
    <w:rsid w:val="00A02308"/>
    <w:rsid w:val="00A0297B"/>
    <w:rsid w:val="00A02A3A"/>
    <w:rsid w:val="00A02F4A"/>
    <w:rsid w:val="00A03626"/>
    <w:rsid w:val="00A03806"/>
    <w:rsid w:val="00A0382F"/>
    <w:rsid w:val="00A0386B"/>
    <w:rsid w:val="00A038AE"/>
    <w:rsid w:val="00A03F49"/>
    <w:rsid w:val="00A044CA"/>
    <w:rsid w:val="00A04C8F"/>
    <w:rsid w:val="00A04CE9"/>
    <w:rsid w:val="00A05556"/>
    <w:rsid w:val="00A05728"/>
    <w:rsid w:val="00A05840"/>
    <w:rsid w:val="00A05ABB"/>
    <w:rsid w:val="00A05ADE"/>
    <w:rsid w:val="00A05D62"/>
    <w:rsid w:val="00A05ECE"/>
    <w:rsid w:val="00A06136"/>
    <w:rsid w:val="00A064C1"/>
    <w:rsid w:val="00A06F75"/>
    <w:rsid w:val="00A070D0"/>
    <w:rsid w:val="00A070FF"/>
    <w:rsid w:val="00A07157"/>
    <w:rsid w:val="00A07282"/>
    <w:rsid w:val="00A074F6"/>
    <w:rsid w:val="00A07A42"/>
    <w:rsid w:val="00A07F7B"/>
    <w:rsid w:val="00A1010F"/>
    <w:rsid w:val="00A10502"/>
    <w:rsid w:val="00A10668"/>
    <w:rsid w:val="00A10D69"/>
    <w:rsid w:val="00A10E6A"/>
    <w:rsid w:val="00A11173"/>
    <w:rsid w:val="00A111F6"/>
    <w:rsid w:val="00A11835"/>
    <w:rsid w:val="00A119F0"/>
    <w:rsid w:val="00A11F1D"/>
    <w:rsid w:val="00A1283C"/>
    <w:rsid w:val="00A12BFA"/>
    <w:rsid w:val="00A12E72"/>
    <w:rsid w:val="00A13125"/>
    <w:rsid w:val="00A13376"/>
    <w:rsid w:val="00A135E5"/>
    <w:rsid w:val="00A13888"/>
    <w:rsid w:val="00A138D1"/>
    <w:rsid w:val="00A13981"/>
    <w:rsid w:val="00A139A5"/>
    <w:rsid w:val="00A13A30"/>
    <w:rsid w:val="00A13FE3"/>
    <w:rsid w:val="00A1405D"/>
    <w:rsid w:val="00A143F5"/>
    <w:rsid w:val="00A145B5"/>
    <w:rsid w:val="00A1472B"/>
    <w:rsid w:val="00A167E7"/>
    <w:rsid w:val="00A16C92"/>
    <w:rsid w:val="00A16CE3"/>
    <w:rsid w:val="00A16D93"/>
    <w:rsid w:val="00A174AD"/>
    <w:rsid w:val="00A174B1"/>
    <w:rsid w:val="00A1780E"/>
    <w:rsid w:val="00A20339"/>
    <w:rsid w:val="00A204F2"/>
    <w:rsid w:val="00A20591"/>
    <w:rsid w:val="00A2068D"/>
    <w:rsid w:val="00A20728"/>
    <w:rsid w:val="00A208D8"/>
    <w:rsid w:val="00A20A5E"/>
    <w:rsid w:val="00A20E6B"/>
    <w:rsid w:val="00A21047"/>
    <w:rsid w:val="00A21EC5"/>
    <w:rsid w:val="00A220A1"/>
    <w:rsid w:val="00A222D1"/>
    <w:rsid w:val="00A2275C"/>
    <w:rsid w:val="00A229DC"/>
    <w:rsid w:val="00A22EC2"/>
    <w:rsid w:val="00A23369"/>
    <w:rsid w:val="00A23758"/>
    <w:rsid w:val="00A2388C"/>
    <w:rsid w:val="00A238BD"/>
    <w:rsid w:val="00A23A44"/>
    <w:rsid w:val="00A23AC2"/>
    <w:rsid w:val="00A23B14"/>
    <w:rsid w:val="00A23D30"/>
    <w:rsid w:val="00A23E6F"/>
    <w:rsid w:val="00A23FA1"/>
    <w:rsid w:val="00A246B0"/>
    <w:rsid w:val="00A24BF2"/>
    <w:rsid w:val="00A24C2B"/>
    <w:rsid w:val="00A24E3E"/>
    <w:rsid w:val="00A2524A"/>
    <w:rsid w:val="00A258C2"/>
    <w:rsid w:val="00A25922"/>
    <w:rsid w:val="00A259C8"/>
    <w:rsid w:val="00A25F71"/>
    <w:rsid w:val="00A26364"/>
    <w:rsid w:val="00A26657"/>
    <w:rsid w:val="00A26A8D"/>
    <w:rsid w:val="00A26D64"/>
    <w:rsid w:val="00A26FBC"/>
    <w:rsid w:val="00A277F8"/>
    <w:rsid w:val="00A27FF6"/>
    <w:rsid w:val="00A3054D"/>
    <w:rsid w:val="00A30766"/>
    <w:rsid w:val="00A30937"/>
    <w:rsid w:val="00A30E3C"/>
    <w:rsid w:val="00A30E55"/>
    <w:rsid w:val="00A31019"/>
    <w:rsid w:val="00A3127E"/>
    <w:rsid w:val="00A31302"/>
    <w:rsid w:val="00A31807"/>
    <w:rsid w:val="00A3196E"/>
    <w:rsid w:val="00A319AB"/>
    <w:rsid w:val="00A31B26"/>
    <w:rsid w:val="00A31BB5"/>
    <w:rsid w:val="00A31BC5"/>
    <w:rsid w:val="00A31C30"/>
    <w:rsid w:val="00A31F38"/>
    <w:rsid w:val="00A320EC"/>
    <w:rsid w:val="00A32541"/>
    <w:rsid w:val="00A32550"/>
    <w:rsid w:val="00A32599"/>
    <w:rsid w:val="00A325A1"/>
    <w:rsid w:val="00A32C23"/>
    <w:rsid w:val="00A32E0B"/>
    <w:rsid w:val="00A32E94"/>
    <w:rsid w:val="00A331D0"/>
    <w:rsid w:val="00A33286"/>
    <w:rsid w:val="00A33634"/>
    <w:rsid w:val="00A3397C"/>
    <w:rsid w:val="00A33D11"/>
    <w:rsid w:val="00A3424E"/>
    <w:rsid w:val="00A34745"/>
    <w:rsid w:val="00A34AFD"/>
    <w:rsid w:val="00A34C27"/>
    <w:rsid w:val="00A351B5"/>
    <w:rsid w:val="00A35630"/>
    <w:rsid w:val="00A35A34"/>
    <w:rsid w:val="00A35D4F"/>
    <w:rsid w:val="00A35F4D"/>
    <w:rsid w:val="00A361F5"/>
    <w:rsid w:val="00A36423"/>
    <w:rsid w:val="00A3655B"/>
    <w:rsid w:val="00A36712"/>
    <w:rsid w:val="00A36805"/>
    <w:rsid w:val="00A3695D"/>
    <w:rsid w:val="00A36B21"/>
    <w:rsid w:val="00A36B73"/>
    <w:rsid w:val="00A36FB7"/>
    <w:rsid w:val="00A372E8"/>
    <w:rsid w:val="00A37428"/>
    <w:rsid w:val="00A37481"/>
    <w:rsid w:val="00A37494"/>
    <w:rsid w:val="00A37725"/>
    <w:rsid w:val="00A378DA"/>
    <w:rsid w:val="00A400EC"/>
    <w:rsid w:val="00A402BF"/>
    <w:rsid w:val="00A41189"/>
    <w:rsid w:val="00A4144E"/>
    <w:rsid w:val="00A41635"/>
    <w:rsid w:val="00A41856"/>
    <w:rsid w:val="00A419F7"/>
    <w:rsid w:val="00A41DAC"/>
    <w:rsid w:val="00A41F3E"/>
    <w:rsid w:val="00A4217B"/>
    <w:rsid w:val="00A422C7"/>
    <w:rsid w:val="00A4241F"/>
    <w:rsid w:val="00A42479"/>
    <w:rsid w:val="00A4251A"/>
    <w:rsid w:val="00A42598"/>
    <w:rsid w:val="00A426A6"/>
    <w:rsid w:val="00A432B3"/>
    <w:rsid w:val="00A4351A"/>
    <w:rsid w:val="00A435AB"/>
    <w:rsid w:val="00A44080"/>
    <w:rsid w:val="00A440CC"/>
    <w:rsid w:val="00A44BC9"/>
    <w:rsid w:val="00A44DC2"/>
    <w:rsid w:val="00A44DD6"/>
    <w:rsid w:val="00A450D0"/>
    <w:rsid w:val="00A4581D"/>
    <w:rsid w:val="00A45F69"/>
    <w:rsid w:val="00A46536"/>
    <w:rsid w:val="00A46864"/>
    <w:rsid w:val="00A468D3"/>
    <w:rsid w:val="00A469DC"/>
    <w:rsid w:val="00A47571"/>
    <w:rsid w:val="00A4766F"/>
    <w:rsid w:val="00A477C0"/>
    <w:rsid w:val="00A47CD0"/>
    <w:rsid w:val="00A47EE7"/>
    <w:rsid w:val="00A50057"/>
    <w:rsid w:val="00A501EC"/>
    <w:rsid w:val="00A5099C"/>
    <w:rsid w:val="00A50A34"/>
    <w:rsid w:val="00A50B24"/>
    <w:rsid w:val="00A50B91"/>
    <w:rsid w:val="00A50BE0"/>
    <w:rsid w:val="00A50F3A"/>
    <w:rsid w:val="00A51915"/>
    <w:rsid w:val="00A52154"/>
    <w:rsid w:val="00A52A74"/>
    <w:rsid w:val="00A52CCC"/>
    <w:rsid w:val="00A52FE9"/>
    <w:rsid w:val="00A53190"/>
    <w:rsid w:val="00A533D9"/>
    <w:rsid w:val="00A53597"/>
    <w:rsid w:val="00A537B1"/>
    <w:rsid w:val="00A53B01"/>
    <w:rsid w:val="00A53B65"/>
    <w:rsid w:val="00A53FFC"/>
    <w:rsid w:val="00A541BA"/>
    <w:rsid w:val="00A5451E"/>
    <w:rsid w:val="00A54610"/>
    <w:rsid w:val="00A549A0"/>
    <w:rsid w:val="00A54FD1"/>
    <w:rsid w:val="00A55389"/>
    <w:rsid w:val="00A55506"/>
    <w:rsid w:val="00A556ED"/>
    <w:rsid w:val="00A55785"/>
    <w:rsid w:val="00A562DB"/>
    <w:rsid w:val="00A5678E"/>
    <w:rsid w:val="00A5680D"/>
    <w:rsid w:val="00A56A0E"/>
    <w:rsid w:val="00A56A86"/>
    <w:rsid w:val="00A56B75"/>
    <w:rsid w:val="00A56ED6"/>
    <w:rsid w:val="00A56F4E"/>
    <w:rsid w:val="00A57522"/>
    <w:rsid w:val="00A57BC1"/>
    <w:rsid w:val="00A57F99"/>
    <w:rsid w:val="00A60059"/>
    <w:rsid w:val="00A6024C"/>
    <w:rsid w:val="00A6024D"/>
    <w:rsid w:val="00A602A7"/>
    <w:rsid w:val="00A6076B"/>
    <w:rsid w:val="00A60830"/>
    <w:rsid w:val="00A60F95"/>
    <w:rsid w:val="00A61305"/>
    <w:rsid w:val="00A6166B"/>
    <w:rsid w:val="00A61E0E"/>
    <w:rsid w:val="00A61EAC"/>
    <w:rsid w:val="00A61FFF"/>
    <w:rsid w:val="00A620D5"/>
    <w:rsid w:val="00A62447"/>
    <w:rsid w:val="00A624F8"/>
    <w:rsid w:val="00A62A0F"/>
    <w:rsid w:val="00A62AFC"/>
    <w:rsid w:val="00A62B3C"/>
    <w:rsid w:val="00A62DB1"/>
    <w:rsid w:val="00A62EC8"/>
    <w:rsid w:val="00A63026"/>
    <w:rsid w:val="00A63BB3"/>
    <w:rsid w:val="00A63F4D"/>
    <w:rsid w:val="00A6409E"/>
    <w:rsid w:val="00A640F7"/>
    <w:rsid w:val="00A64156"/>
    <w:rsid w:val="00A64495"/>
    <w:rsid w:val="00A6489B"/>
    <w:rsid w:val="00A649F1"/>
    <w:rsid w:val="00A64B92"/>
    <w:rsid w:val="00A64D33"/>
    <w:rsid w:val="00A64E28"/>
    <w:rsid w:val="00A64F7E"/>
    <w:rsid w:val="00A65F9A"/>
    <w:rsid w:val="00A66005"/>
    <w:rsid w:val="00A666B6"/>
    <w:rsid w:val="00A66B74"/>
    <w:rsid w:val="00A66C49"/>
    <w:rsid w:val="00A66FF1"/>
    <w:rsid w:val="00A67275"/>
    <w:rsid w:val="00A67451"/>
    <w:rsid w:val="00A676A0"/>
    <w:rsid w:val="00A677F6"/>
    <w:rsid w:val="00A7018B"/>
    <w:rsid w:val="00A7051A"/>
    <w:rsid w:val="00A70523"/>
    <w:rsid w:val="00A7098D"/>
    <w:rsid w:val="00A70BE7"/>
    <w:rsid w:val="00A70C49"/>
    <w:rsid w:val="00A70C6C"/>
    <w:rsid w:val="00A7113F"/>
    <w:rsid w:val="00A7176E"/>
    <w:rsid w:val="00A717B3"/>
    <w:rsid w:val="00A71910"/>
    <w:rsid w:val="00A71BD9"/>
    <w:rsid w:val="00A71D3D"/>
    <w:rsid w:val="00A71DEF"/>
    <w:rsid w:val="00A72210"/>
    <w:rsid w:val="00A723ED"/>
    <w:rsid w:val="00A72543"/>
    <w:rsid w:val="00A72830"/>
    <w:rsid w:val="00A729DF"/>
    <w:rsid w:val="00A72D41"/>
    <w:rsid w:val="00A72D77"/>
    <w:rsid w:val="00A72FBA"/>
    <w:rsid w:val="00A7325D"/>
    <w:rsid w:val="00A734C9"/>
    <w:rsid w:val="00A7377A"/>
    <w:rsid w:val="00A73909"/>
    <w:rsid w:val="00A73BD0"/>
    <w:rsid w:val="00A73D0A"/>
    <w:rsid w:val="00A73E44"/>
    <w:rsid w:val="00A73F70"/>
    <w:rsid w:val="00A73F94"/>
    <w:rsid w:val="00A741B5"/>
    <w:rsid w:val="00A745FD"/>
    <w:rsid w:val="00A7498D"/>
    <w:rsid w:val="00A74AFD"/>
    <w:rsid w:val="00A74DE8"/>
    <w:rsid w:val="00A74EBB"/>
    <w:rsid w:val="00A750B2"/>
    <w:rsid w:val="00A750DA"/>
    <w:rsid w:val="00A7511F"/>
    <w:rsid w:val="00A75361"/>
    <w:rsid w:val="00A7552D"/>
    <w:rsid w:val="00A75AB6"/>
    <w:rsid w:val="00A75FD0"/>
    <w:rsid w:val="00A762D8"/>
    <w:rsid w:val="00A7633B"/>
    <w:rsid w:val="00A7646B"/>
    <w:rsid w:val="00A7648C"/>
    <w:rsid w:val="00A76946"/>
    <w:rsid w:val="00A76D61"/>
    <w:rsid w:val="00A76F1D"/>
    <w:rsid w:val="00A77191"/>
    <w:rsid w:val="00A7758A"/>
    <w:rsid w:val="00A77BB9"/>
    <w:rsid w:val="00A77F9E"/>
    <w:rsid w:val="00A77FAE"/>
    <w:rsid w:val="00A803B6"/>
    <w:rsid w:val="00A8048C"/>
    <w:rsid w:val="00A805DC"/>
    <w:rsid w:val="00A80758"/>
    <w:rsid w:val="00A80887"/>
    <w:rsid w:val="00A8088C"/>
    <w:rsid w:val="00A8093C"/>
    <w:rsid w:val="00A8097A"/>
    <w:rsid w:val="00A80F6F"/>
    <w:rsid w:val="00A80FC6"/>
    <w:rsid w:val="00A811AD"/>
    <w:rsid w:val="00A8167E"/>
    <w:rsid w:val="00A81AC0"/>
    <w:rsid w:val="00A81B2A"/>
    <w:rsid w:val="00A81CEA"/>
    <w:rsid w:val="00A820FC"/>
    <w:rsid w:val="00A8257A"/>
    <w:rsid w:val="00A829A8"/>
    <w:rsid w:val="00A82BDB"/>
    <w:rsid w:val="00A82DC9"/>
    <w:rsid w:val="00A83537"/>
    <w:rsid w:val="00A836CD"/>
    <w:rsid w:val="00A83E0D"/>
    <w:rsid w:val="00A84198"/>
    <w:rsid w:val="00A84530"/>
    <w:rsid w:val="00A846E3"/>
    <w:rsid w:val="00A84B00"/>
    <w:rsid w:val="00A85588"/>
    <w:rsid w:val="00A8583A"/>
    <w:rsid w:val="00A85AE4"/>
    <w:rsid w:val="00A85F1F"/>
    <w:rsid w:val="00A86027"/>
    <w:rsid w:val="00A86617"/>
    <w:rsid w:val="00A8686D"/>
    <w:rsid w:val="00A86937"/>
    <w:rsid w:val="00A870D2"/>
    <w:rsid w:val="00A87463"/>
    <w:rsid w:val="00A876BF"/>
    <w:rsid w:val="00A90104"/>
    <w:rsid w:val="00A90134"/>
    <w:rsid w:val="00A90420"/>
    <w:rsid w:val="00A9074B"/>
    <w:rsid w:val="00A90E41"/>
    <w:rsid w:val="00A90EAA"/>
    <w:rsid w:val="00A91043"/>
    <w:rsid w:val="00A9112F"/>
    <w:rsid w:val="00A91139"/>
    <w:rsid w:val="00A914E1"/>
    <w:rsid w:val="00A914F5"/>
    <w:rsid w:val="00A91E81"/>
    <w:rsid w:val="00A9231A"/>
    <w:rsid w:val="00A924E3"/>
    <w:rsid w:val="00A927CF"/>
    <w:rsid w:val="00A92902"/>
    <w:rsid w:val="00A92944"/>
    <w:rsid w:val="00A92960"/>
    <w:rsid w:val="00A92A36"/>
    <w:rsid w:val="00A92AEC"/>
    <w:rsid w:val="00A92E2F"/>
    <w:rsid w:val="00A93193"/>
    <w:rsid w:val="00A935C5"/>
    <w:rsid w:val="00A936F9"/>
    <w:rsid w:val="00A9383C"/>
    <w:rsid w:val="00A93A82"/>
    <w:rsid w:val="00A93E54"/>
    <w:rsid w:val="00A9416D"/>
    <w:rsid w:val="00A942D6"/>
    <w:rsid w:val="00A94435"/>
    <w:rsid w:val="00A9454C"/>
    <w:rsid w:val="00A945D2"/>
    <w:rsid w:val="00A9486C"/>
    <w:rsid w:val="00A94A02"/>
    <w:rsid w:val="00A94D0D"/>
    <w:rsid w:val="00A953F7"/>
    <w:rsid w:val="00A954EF"/>
    <w:rsid w:val="00A95A59"/>
    <w:rsid w:val="00A95C87"/>
    <w:rsid w:val="00A95F6B"/>
    <w:rsid w:val="00A96200"/>
    <w:rsid w:val="00A96263"/>
    <w:rsid w:val="00A96569"/>
    <w:rsid w:val="00A967B2"/>
    <w:rsid w:val="00A96A9D"/>
    <w:rsid w:val="00A96CB4"/>
    <w:rsid w:val="00A96E0D"/>
    <w:rsid w:val="00A979E0"/>
    <w:rsid w:val="00A97CFA"/>
    <w:rsid w:val="00AA0522"/>
    <w:rsid w:val="00AA0A9A"/>
    <w:rsid w:val="00AA0B02"/>
    <w:rsid w:val="00AA0C32"/>
    <w:rsid w:val="00AA0D24"/>
    <w:rsid w:val="00AA0EA9"/>
    <w:rsid w:val="00AA0FD2"/>
    <w:rsid w:val="00AA189D"/>
    <w:rsid w:val="00AA22BA"/>
    <w:rsid w:val="00AA256B"/>
    <w:rsid w:val="00AA296B"/>
    <w:rsid w:val="00AA2D63"/>
    <w:rsid w:val="00AA2FA7"/>
    <w:rsid w:val="00AA37F7"/>
    <w:rsid w:val="00AA38FA"/>
    <w:rsid w:val="00AA3B17"/>
    <w:rsid w:val="00AA3E7B"/>
    <w:rsid w:val="00AA442B"/>
    <w:rsid w:val="00AA44F9"/>
    <w:rsid w:val="00AA48E3"/>
    <w:rsid w:val="00AA4C7F"/>
    <w:rsid w:val="00AA4CEE"/>
    <w:rsid w:val="00AA4F50"/>
    <w:rsid w:val="00AA5068"/>
    <w:rsid w:val="00AA5623"/>
    <w:rsid w:val="00AA5A80"/>
    <w:rsid w:val="00AA5BC6"/>
    <w:rsid w:val="00AA5DAB"/>
    <w:rsid w:val="00AA61A9"/>
    <w:rsid w:val="00AA671D"/>
    <w:rsid w:val="00AA6E52"/>
    <w:rsid w:val="00AA7448"/>
    <w:rsid w:val="00AA7586"/>
    <w:rsid w:val="00AA7A7E"/>
    <w:rsid w:val="00AA7A90"/>
    <w:rsid w:val="00AB0642"/>
    <w:rsid w:val="00AB079E"/>
    <w:rsid w:val="00AB0AC7"/>
    <w:rsid w:val="00AB0B76"/>
    <w:rsid w:val="00AB0C81"/>
    <w:rsid w:val="00AB0D97"/>
    <w:rsid w:val="00AB1579"/>
    <w:rsid w:val="00AB15AE"/>
    <w:rsid w:val="00AB15DF"/>
    <w:rsid w:val="00AB190C"/>
    <w:rsid w:val="00AB19B6"/>
    <w:rsid w:val="00AB1B3F"/>
    <w:rsid w:val="00AB1DF2"/>
    <w:rsid w:val="00AB220A"/>
    <w:rsid w:val="00AB23CA"/>
    <w:rsid w:val="00AB2578"/>
    <w:rsid w:val="00AB2945"/>
    <w:rsid w:val="00AB2B0A"/>
    <w:rsid w:val="00AB2C05"/>
    <w:rsid w:val="00AB2F34"/>
    <w:rsid w:val="00AB34DF"/>
    <w:rsid w:val="00AB3683"/>
    <w:rsid w:val="00AB3CB5"/>
    <w:rsid w:val="00AB3E7E"/>
    <w:rsid w:val="00AB3F5C"/>
    <w:rsid w:val="00AB45E1"/>
    <w:rsid w:val="00AB462C"/>
    <w:rsid w:val="00AB4875"/>
    <w:rsid w:val="00AB4B85"/>
    <w:rsid w:val="00AB4DAD"/>
    <w:rsid w:val="00AB4F16"/>
    <w:rsid w:val="00AB5395"/>
    <w:rsid w:val="00AB542F"/>
    <w:rsid w:val="00AB5539"/>
    <w:rsid w:val="00AB593F"/>
    <w:rsid w:val="00AB5A7F"/>
    <w:rsid w:val="00AB5AF5"/>
    <w:rsid w:val="00AB5B4E"/>
    <w:rsid w:val="00AB5CB9"/>
    <w:rsid w:val="00AB5F75"/>
    <w:rsid w:val="00AB728A"/>
    <w:rsid w:val="00AB73A1"/>
    <w:rsid w:val="00AB73AE"/>
    <w:rsid w:val="00AB7574"/>
    <w:rsid w:val="00AB779B"/>
    <w:rsid w:val="00AB7826"/>
    <w:rsid w:val="00AB7AD7"/>
    <w:rsid w:val="00AB7D51"/>
    <w:rsid w:val="00AC01C7"/>
    <w:rsid w:val="00AC058E"/>
    <w:rsid w:val="00AC0896"/>
    <w:rsid w:val="00AC0C2A"/>
    <w:rsid w:val="00AC0DB7"/>
    <w:rsid w:val="00AC0E7E"/>
    <w:rsid w:val="00AC0F8A"/>
    <w:rsid w:val="00AC1029"/>
    <w:rsid w:val="00AC1048"/>
    <w:rsid w:val="00AC11E3"/>
    <w:rsid w:val="00AC14B8"/>
    <w:rsid w:val="00AC1E29"/>
    <w:rsid w:val="00AC1E43"/>
    <w:rsid w:val="00AC214A"/>
    <w:rsid w:val="00AC226A"/>
    <w:rsid w:val="00AC26E9"/>
    <w:rsid w:val="00AC2833"/>
    <w:rsid w:val="00AC2C31"/>
    <w:rsid w:val="00AC2D3A"/>
    <w:rsid w:val="00AC3307"/>
    <w:rsid w:val="00AC3359"/>
    <w:rsid w:val="00AC3516"/>
    <w:rsid w:val="00AC3625"/>
    <w:rsid w:val="00AC379C"/>
    <w:rsid w:val="00AC3891"/>
    <w:rsid w:val="00AC3BF7"/>
    <w:rsid w:val="00AC3D58"/>
    <w:rsid w:val="00AC3DDE"/>
    <w:rsid w:val="00AC4271"/>
    <w:rsid w:val="00AC4682"/>
    <w:rsid w:val="00AC4AF5"/>
    <w:rsid w:val="00AC4C68"/>
    <w:rsid w:val="00AC4D8E"/>
    <w:rsid w:val="00AC4ED1"/>
    <w:rsid w:val="00AC4FE7"/>
    <w:rsid w:val="00AC55CE"/>
    <w:rsid w:val="00AC5B3E"/>
    <w:rsid w:val="00AC6060"/>
    <w:rsid w:val="00AC6658"/>
    <w:rsid w:val="00AC6691"/>
    <w:rsid w:val="00AC71FC"/>
    <w:rsid w:val="00AC77B2"/>
    <w:rsid w:val="00AC77E7"/>
    <w:rsid w:val="00AC7B56"/>
    <w:rsid w:val="00AC7DC6"/>
    <w:rsid w:val="00AC7E12"/>
    <w:rsid w:val="00AC7F28"/>
    <w:rsid w:val="00AD008E"/>
    <w:rsid w:val="00AD04B3"/>
    <w:rsid w:val="00AD0530"/>
    <w:rsid w:val="00AD055F"/>
    <w:rsid w:val="00AD0EC1"/>
    <w:rsid w:val="00AD15CE"/>
    <w:rsid w:val="00AD16CC"/>
    <w:rsid w:val="00AD19D7"/>
    <w:rsid w:val="00AD1D60"/>
    <w:rsid w:val="00AD1EFE"/>
    <w:rsid w:val="00AD208D"/>
    <w:rsid w:val="00AD20F8"/>
    <w:rsid w:val="00AD2201"/>
    <w:rsid w:val="00AD2504"/>
    <w:rsid w:val="00AD26BA"/>
    <w:rsid w:val="00AD2803"/>
    <w:rsid w:val="00AD2921"/>
    <w:rsid w:val="00AD2B67"/>
    <w:rsid w:val="00AD2D43"/>
    <w:rsid w:val="00AD2E68"/>
    <w:rsid w:val="00AD2F1D"/>
    <w:rsid w:val="00AD31F5"/>
    <w:rsid w:val="00AD3696"/>
    <w:rsid w:val="00AD3879"/>
    <w:rsid w:val="00AD38E4"/>
    <w:rsid w:val="00AD3983"/>
    <w:rsid w:val="00AD39FB"/>
    <w:rsid w:val="00AD3A06"/>
    <w:rsid w:val="00AD3E73"/>
    <w:rsid w:val="00AD3F1E"/>
    <w:rsid w:val="00AD3FC1"/>
    <w:rsid w:val="00AD4081"/>
    <w:rsid w:val="00AD43CD"/>
    <w:rsid w:val="00AD4775"/>
    <w:rsid w:val="00AD47BB"/>
    <w:rsid w:val="00AD58C9"/>
    <w:rsid w:val="00AD59D0"/>
    <w:rsid w:val="00AD5BEC"/>
    <w:rsid w:val="00AD5CD6"/>
    <w:rsid w:val="00AD64A4"/>
    <w:rsid w:val="00AD64FA"/>
    <w:rsid w:val="00AD6512"/>
    <w:rsid w:val="00AD6536"/>
    <w:rsid w:val="00AD687F"/>
    <w:rsid w:val="00AD6A5D"/>
    <w:rsid w:val="00AD7512"/>
    <w:rsid w:val="00AD75B5"/>
    <w:rsid w:val="00AD76C3"/>
    <w:rsid w:val="00AD7AD2"/>
    <w:rsid w:val="00AD7B24"/>
    <w:rsid w:val="00AD7D5D"/>
    <w:rsid w:val="00AD7D7B"/>
    <w:rsid w:val="00AD7F3C"/>
    <w:rsid w:val="00AE05EA"/>
    <w:rsid w:val="00AE0D0F"/>
    <w:rsid w:val="00AE11A2"/>
    <w:rsid w:val="00AE1CCA"/>
    <w:rsid w:val="00AE1D88"/>
    <w:rsid w:val="00AE1DBD"/>
    <w:rsid w:val="00AE2056"/>
    <w:rsid w:val="00AE2133"/>
    <w:rsid w:val="00AE245C"/>
    <w:rsid w:val="00AE2F24"/>
    <w:rsid w:val="00AE315C"/>
    <w:rsid w:val="00AE3372"/>
    <w:rsid w:val="00AE362F"/>
    <w:rsid w:val="00AE368E"/>
    <w:rsid w:val="00AE3C50"/>
    <w:rsid w:val="00AE45FA"/>
    <w:rsid w:val="00AE4645"/>
    <w:rsid w:val="00AE4C46"/>
    <w:rsid w:val="00AE4FA1"/>
    <w:rsid w:val="00AE4FA5"/>
    <w:rsid w:val="00AE51A0"/>
    <w:rsid w:val="00AE5382"/>
    <w:rsid w:val="00AE5964"/>
    <w:rsid w:val="00AE5D17"/>
    <w:rsid w:val="00AE5EEA"/>
    <w:rsid w:val="00AE635E"/>
    <w:rsid w:val="00AE65BF"/>
    <w:rsid w:val="00AE6900"/>
    <w:rsid w:val="00AE6AB7"/>
    <w:rsid w:val="00AE6AEF"/>
    <w:rsid w:val="00AE6FA0"/>
    <w:rsid w:val="00AE6FA9"/>
    <w:rsid w:val="00AE71B6"/>
    <w:rsid w:val="00AE7252"/>
    <w:rsid w:val="00AE7259"/>
    <w:rsid w:val="00AE7632"/>
    <w:rsid w:val="00AE7729"/>
    <w:rsid w:val="00AE7A8D"/>
    <w:rsid w:val="00AE7B2F"/>
    <w:rsid w:val="00AE7D46"/>
    <w:rsid w:val="00AE7E40"/>
    <w:rsid w:val="00AE7ED6"/>
    <w:rsid w:val="00AF04E1"/>
    <w:rsid w:val="00AF08A5"/>
    <w:rsid w:val="00AF0B5D"/>
    <w:rsid w:val="00AF0D81"/>
    <w:rsid w:val="00AF1851"/>
    <w:rsid w:val="00AF18D2"/>
    <w:rsid w:val="00AF1C3B"/>
    <w:rsid w:val="00AF1D1E"/>
    <w:rsid w:val="00AF1F98"/>
    <w:rsid w:val="00AF21EC"/>
    <w:rsid w:val="00AF258F"/>
    <w:rsid w:val="00AF26A0"/>
    <w:rsid w:val="00AF3155"/>
    <w:rsid w:val="00AF349B"/>
    <w:rsid w:val="00AF3513"/>
    <w:rsid w:val="00AF352A"/>
    <w:rsid w:val="00AF3647"/>
    <w:rsid w:val="00AF3653"/>
    <w:rsid w:val="00AF37C4"/>
    <w:rsid w:val="00AF403C"/>
    <w:rsid w:val="00AF41D6"/>
    <w:rsid w:val="00AF44C5"/>
    <w:rsid w:val="00AF45BC"/>
    <w:rsid w:val="00AF46DA"/>
    <w:rsid w:val="00AF4822"/>
    <w:rsid w:val="00AF4942"/>
    <w:rsid w:val="00AF4D1D"/>
    <w:rsid w:val="00AF504D"/>
    <w:rsid w:val="00AF5784"/>
    <w:rsid w:val="00AF5A4D"/>
    <w:rsid w:val="00AF5A64"/>
    <w:rsid w:val="00AF5D53"/>
    <w:rsid w:val="00AF5FAC"/>
    <w:rsid w:val="00AF6419"/>
    <w:rsid w:val="00AF64C0"/>
    <w:rsid w:val="00AF6522"/>
    <w:rsid w:val="00AF6563"/>
    <w:rsid w:val="00AF70EE"/>
    <w:rsid w:val="00AF7378"/>
    <w:rsid w:val="00AF73DD"/>
    <w:rsid w:val="00AF74A9"/>
    <w:rsid w:val="00AF74E8"/>
    <w:rsid w:val="00AF7531"/>
    <w:rsid w:val="00AF77B2"/>
    <w:rsid w:val="00AF793D"/>
    <w:rsid w:val="00AF7AA7"/>
    <w:rsid w:val="00AF7C70"/>
    <w:rsid w:val="00AF7DAE"/>
    <w:rsid w:val="00AF7E13"/>
    <w:rsid w:val="00B00114"/>
    <w:rsid w:val="00B002E7"/>
    <w:rsid w:val="00B0041F"/>
    <w:rsid w:val="00B005BA"/>
    <w:rsid w:val="00B0070F"/>
    <w:rsid w:val="00B01180"/>
    <w:rsid w:val="00B01365"/>
    <w:rsid w:val="00B013F5"/>
    <w:rsid w:val="00B01830"/>
    <w:rsid w:val="00B01912"/>
    <w:rsid w:val="00B01A44"/>
    <w:rsid w:val="00B01B88"/>
    <w:rsid w:val="00B027E2"/>
    <w:rsid w:val="00B029D4"/>
    <w:rsid w:val="00B02A54"/>
    <w:rsid w:val="00B02EB0"/>
    <w:rsid w:val="00B0310A"/>
    <w:rsid w:val="00B0355E"/>
    <w:rsid w:val="00B036B6"/>
    <w:rsid w:val="00B03E87"/>
    <w:rsid w:val="00B04035"/>
    <w:rsid w:val="00B0499B"/>
    <w:rsid w:val="00B04C30"/>
    <w:rsid w:val="00B04E1B"/>
    <w:rsid w:val="00B04EED"/>
    <w:rsid w:val="00B05031"/>
    <w:rsid w:val="00B050C0"/>
    <w:rsid w:val="00B0576E"/>
    <w:rsid w:val="00B05F45"/>
    <w:rsid w:val="00B068C2"/>
    <w:rsid w:val="00B06D1D"/>
    <w:rsid w:val="00B070A7"/>
    <w:rsid w:val="00B07167"/>
    <w:rsid w:val="00B0716B"/>
    <w:rsid w:val="00B07704"/>
    <w:rsid w:val="00B078E7"/>
    <w:rsid w:val="00B079D4"/>
    <w:rsid w:val="00B07B56"/>
    <w:rsid w:val="00B07DC3"/>
    <w:rsid w:val="00B101F7"/>
    <w:rsid w:val="00B102EE"/>
    <w:rsid w:val="00B103C0"/>
    <w:rsid w:val="00B10854"/>
    <w:rsid w:val="00B10944"/>
    <w:rsid w:val="00B109CD"/>
    <w:rsid w:val="00B10F1E"/>
    <w:rsid w:val="00B11D37"/>
    <w:rsid w:val="00B11FF0"/>
    <w:rsid w:val="00B1215C"/>
    <w:rsid w:val="00B12219"/>
    <w:rsid w:val="00B124A3"/>
    <w:rsid w:val="00B1289D"/>
    <w:rsid w:val="00B12B2D"/>
    <w:rsid w:val="00B131CC"/>
    <w:rsid w:val="00B1370E"/>
    <w:rsid w:val="00B1392E"/>
    <w:rsid w:val="00B13B0D"/>
    <w:rsid w:val="00B13BFB"/>
    <w:rsid w:val="00B13E41"/>
    <w:rsid w:val="00B14011"/>
    <w:rsid w:val="00B14082"/>
    <w:rsid w:val="00B14196"/>
    <w:rsid w:val="00B1525B"/>
    <w:rsid w:val="00B1595E"/>
    <w:rsid w:val="00B15A43"/>
    <w:rsid w:val="00B15C53"/>
    <w:rsid w:val="00B15C93"/>
    <w:rsid w:val="00B15E98"/>
    <w:rsid w:val="00B165D5"/>
    <w:rsid w:val="00B16822"/>
    <w:rsid w:val="00B16C4D"/>
    <w:rsid w:val="00B16E65"/>
    <w:rsid w:val="00B17361"/>
    <w:rsid w:val="00B173A9"/>
    <w:rsid w:val="00B178C7"/>
    <w:rsid w:val="00B17D01"/>
    <w:rsid w:val="00B20026"/>
    <w:rsid w:val="00B2002E"/>
    <w:rsid w:val="00B200E8"/>
    <w:rsid w:val="00B201F8"/>
    <w:rsid w:val="00B2047D"/>
    <w:rsid w:val="00B20D6A"/>
    <w:rsid w:val="00B2129A"/>
    <w:rsid w:val="00B2150A"/>
    <w:rsid w:val="00B21BE8"/>
    <w:rsid w:val="00B21CA9"/>
    <w:rsid w:val="00B2268F"/>
    <w:rsid w:val="00B22741"/>
    <w:rsid w:val="00B22819"/>
    <w:rsid w:val="00B22B72"/>
    <w:rsid w:val="00B22C30"/>
    <w:rsid w:val="00B23510"/>
    <w:rsid w:val="00B23A59"/>
    <w:rsid w:val="00B23BF7"/>
    <w:rsid w:val="00B240DE"/>
    <w:rsid w:val="00B2422E"/>
    <w:rsid w:val="00B2445D"/>
    <w:rsid w:val="00B2480D"/>
    <w:rsid w:val="00B248A6"/>
    <w:rsid w:val="00B2491F"/>
    <w:rsid w:val="00B24BD3"/>
    <w:rsid w:val="00B24D9C"/>
    <w:rsid w:val="00B24E50"/>
    <w:rsid w:val="00B24F13"/>
    <w:rsid w:val="00B250DB"/>
    <w:rsid w:val="00B252DC"/>
    <w:rsid w:val="00B252FB"/>
    <w:rsid w:val="00B25C19"/>
    <w:rsid w:val="00B25E52"/>
    <w:rsid w:val="00B26187"/>
    <w:rsid w:val="00B26558"/>
    <w:rsid w:val="00B2699F"/>
    <w:rsid w:val="00B27386"/>
    <w:rsid w:val="00B276C0"/>
    <w:rsid w:val="00B27719"/>
    <w:rsid w:val="00B277A1"/>
    <w:rsid w:val="00B27C5B"/>
    <w:rsid w:val="00B3047A"/>
    <w:rsid w:val="00B30ABB"/>
    <w:rsid w:val="00B30AFF"/>
    <w:rsid w:val="00B30B4D"/>
    <w:rsid w:val="00B30BE2"/>
    <w:rsid w:val="00B30E2E"/>
    <w:rsid w:val="00B30FAD"/>
    <w:rsid w:val="00B313FA"/>
    <w:rsid w:val="00B31DD4"/>
    <w:rsid w:val="00B31E4C"/>
    <w:rsid w:val="00B31F71"/>
    <w:rsid w:val="00B32059"/>
    <w:rsid w:val="00B32178"/>
    <w:rsid w:val="00B3224E"/>
    <w:rsid w:val="00B32BA0"/>
    <w:rsid w:val="00B32D14"/>
    <w:rsid w:val="00B32E2C"/>
    <w:rsid w:val="00B3344B"/>
    <w:rsid w:val="00B33DAA"/>
    <w:rsid w:val="00B3403F"/>
    <w:rsid w:val="00B343A7"/>
    <w:rsid w:val="00B34CE6"/>
    <w:rsid w:val="00B34DD0"/>
    <w:rsid w:val="00B34FC8"/>
    <w:rsid w:val="00B3507A"/>
    <w:rsid w:val="00B35584"/>
    <w:rsid w:val="00B35744"/>
    <w:rsid w:val="00B35A97"/>
    <w:rsid w:val="00B35B86"/>
    <w:rsid w:val="00B35CF7"/>
    <w:rsid w:val="00B35DE5"/>
    <w:rsid w:val="00B3622D"/>
    <w:rsid w:val="00B362FF"/>
    <w:rsid w:val="00B3653F"/>
    <w:rsid w:val="00B365AA"/>
    <w:rsid w:val="00B36626"/>
    <w:rsid w:val="00B366AA"/>
    <w:rsid w:val="00B36DDD"/>
    <w:rsid w:val="00B36EA6"/>
    <w:rsid w:val="00B36F64"/>
    <w:rsid w:val="00B37044"/>
    <w:rsid w:val="00B37799"/>
    <w:rsid w:val="00B37C6F"/>
    <w:rsid w:val="00B37D27"/>
    <w:rsid w:val="00B40385"/>
    <w:rsid w:val="00B40428"/>
    <w:rsid w:val="00B40476"/>
    <w:rsid w:val="00B40480"/>
    <w:rsid w:val="00B40538"/>
    <w:rsid w:val="00B40995"/>
    <w:rsid w:val="00B40D70"/>
    <w:rsid w:val="00B40F10"/>
    <w:rsid w:val="00B41C91"/>
    <w:rsid w:val="00B41E28"/>
    <w:rsid w:val="00B420EC"/>
    <w:rsid w:val="00B423DC"/>
    <w:rsid w:val="00B427F0"/>
    <w:rsid w:val="00B42834"/>
    <w:rsid w:val="00B42CDE"/>
    <w:rsid w:val="00B42E19"/>
    <w:rsid w:val="00B43ED5"/>
    <w:rsid w:val="00B44121"/>
    <w:rsid w:val="00B443A8"/>
    <w:rsid w:val="00B45196"/>
    <w:rsid w:val="00B459F1"/>
    <w:rsid w:val="00B45F03"/>
    <w:rsid w:val="00B462D3"/>
    <w:rsid w:val="00B46655"/>
    <w:rsid w:val="00B46B80"/>
    <w:rsid w:val="00B47011"/>
    <w:rsid w:val="00B47043"/>
    <w:rsid w:val="00B47358"/>
    <w:rsid w:val="00B476EF"/>
    <w:rsid w:val="00B478E7"/>
    <w:rsid w:val="00B47BDB"/>
    <w:rsid w:val="00B50690"/>
    <w:rsid w:val="00B506AF"/>
    <w:rsid w:val="00B5085D"/>
    <w:rsid w:val="00B509AA"/>
    <w:rsid w:val="00B50C4B"/>
    <w:rsid w:val="00B50F0E"/>
    <w:rsid w:val="00B50F6D"/>
    <w:rsid w:val="00B511FC"/>
    <w:rsid w:val="00B512F3"/>
    <w:rsid w:val="00B5141C"/>
    <w:rsid w:val="00B517BC"/>
    <w:rsid w:val="00B518D2"/>
    <w:rsid w:val="00B51A3D"/>
    <w:rsid w:val="00B5246F"/>
    <w:rsid w:val="00B5247E"/>
    <w:rsid w:val="00B52930"/>
    <w:rsid w:val="00B52D3F"/>
    <w:rsid w:val="00B52E86"/>
    <w:rsid w:val="00B52EDE"/>
    <w:rsid w:val="00B530F8"/>
    <w:rsid w:val="00B532E5"/>
    <w:rsid w:val="00B54475"/>
    <w:rsid w:val="00B5450A"/>
    <w:rsid w:val="00B54B92"/>
    <w:rsid w:val="00B54BDE"/>
    <w:rsid w:val="00B54D23"/>
    <w:rsid w:val="00B54D4E"/>
    <w:rsid w:val="00B54E81"/>
    <w:rsid w:val="00B551BF"/>
    <w:rsid w:val="00B55647"/>
    <w:rsid w:val="00B557D7"/>
    <w:rsid w:val="00B55FF0"/>
    <w:rsid w:val="00B56084"/>
    <w:rsid w:val="00B56A5F"/>
    <w:rsid w:val="00B56FA6"/>
    <w:rsid w:val="00B5701D"/>
    <w:rsid w:val="00B573DE"/>
    <w:rsid w:val="00B5770B"/>
    <w:rsid w:val="00B57764"/>
    <w:rsid w:val="00B577C7"/>
    <w:rsid w:val="00B57F7E"/>
    <w:rsid w:val="00B600E6"/>
    <w:rsid w:val="00B60178"/>
    <w:rsid w:val="00B603DA"/>
    <w:rsid w:val="00B6060B"/>
    <w:rsid w:val="00B60628"/>
    <w:rsid w:val="00B606D3"/>
    <w:rsid w:val="00B60FF4"/>
    <w:rsid w:val="00B6144C"/>
    <w:rsid w:val="00B61588"/>
    <w:rsid w:val="00B62112"/>
    <w:rsid w:val="00B62486"/>
    <w:rsid w:val="00B62814"/>
    <w:rsid w:val="00B62836"/>
    <w:rsid w:val="00B6292A"/>
    <w:rsid w:val="00B62CA4"/>
    <w:rsid w:val="00B62CA5"/>
    <w:rsid w:val="00B62D53"/>
    <w:rsid w:val="00B63018"/>
    <w:rsid w:val="00B633F7"/>
    <w:rsid w:val="00B6387A"/>
    <w:rsid w:val="00B63920"/>
    <w:rsid w:val="00B63CDD"/>
    <w:rsid w:val="00B646A4"/>
    <w:rsid w:val="00B64BBA"/>
    <w:rsid w:val="00B65167"/>
    <w:rsid w:val="00B65256"/>
    <w:rsid w:val="00B655E6"/>
    <w:rsid w:val="00B658C1"/>
    <w:rsid w:val="00B65917"/>
    <w:rsid w:val="00B65CAE"/>
    <w:rsid w:val="00B65D58"/>
    <w:rsid w:val="00B65F3C"/>
    <w:rsid w:val="00B6605A"/>
    <w:rsid w:val="00B6607B"/>
    <w:rsid w:val="00B66379"/>
    <w:rsid w:val="00B666CE"/>
    <w:rsid w:val="00B66AF9"/>
    <w:rsid w:val="00B66C86"/>
    <w:rsid w:val="00B673A3"/>
    <w:rsid w:val="00B67400"/>
    <w:rsid w:val="00B67443"/>
    <w:rsid w:val="00B67D20"/>
    <w:rsid w:val="00B7035A"/>
    <w:rsid w:val="00B70644"/>
    <w:rsid w:val="00B70913"/>
    <w:rsid w:val="00B715C3"/>
    <w:rsid w:val="00B716FD"/>
    <w:rsid w:val="00B718B3"/>
    <w:rsid w:val="00B71AC6"/>
    <w:rsid w:val="00B71B9D"/>
    <w:rsid w:val="00B71DEA"/>
    <w:rsid w:val="00B71E27"/>
    <w:rsid w:val="00B71F07"/>
    <w:rsid w:val="00B7228A"/>
    <w:rsid w:val="00B72A89"/>
    <w:rsid w:val="00B72DA5"/>
    <w:rsid w:val="00B72FCC"/>
    <w:rsid w:val="00B7306C"/>
    <w:rsid w:val="00B73565"/>
    <w:rsid w:val="00B75256"/>
    <w:rsid w:val="00B753E6"/>
    <w:rsid w:val="00B75894"/>
    <w:rsid w:val="00B75B08"/>
    <w:rsid w:val="00B75B84"/>
    <w:rsid w:val="00B75C1B"/>
    <w:rsid w:val="00B75D56"/>
    <w:rsid w:val="00B7624B"/>
    <w:rsid w:val="00B76279"/>
    <w:rsid w:val="00B765A5"/>
    <w:rsid w:val="00B765B5"/>
    <w:rsid w:val="00B77156"/>
    <w:rsid w:val="00B77484"/>
    <w:rsid w:val="00B775A5"/>
    <w:rsid w:val="00B775CB"/>
    <w:rsid w:val="00B77626"/>
    <w:rsid w:val="00B776DE"/>
    <w:rsid w:val="00B77ADC"/>
    <w:rsid w:val="00B77B95"/>
    <w:rsid w:val="00B801BD"/>
    <w:rsid w:val="00B80452"/>
    <w:rsid w:val="00B80814"/>
    <w:rsid w:val="00B80B7D"/>
    <w:rsid w:val="00B80D3D"/>
    <w:rsid w:val="00B80D9D"/>
    <w:rsid w:val="00B81154"/>
    <w:rsid w:val="00B813D0"/>
    <w:rsid w:val="00B81F8B"/>
    <w:rsid w:val="00B82560"/>
    <w:rsid w:val="00B8296A"/>
    <w:rsid w:val="00B829F7"/>
    <w:rsid w:val="00B82A1E"/>
    <w:rsid w:val="00B82A2E"/>
    <w:rsid w:val="00B82B7F"/>
    <w:rsid w:val="00B82EA5"/>
    <w:rsid w:val="00B82FD8"/>
    <w:rsid w:val="00B831C4"/>
    <w:rsid w:val="00B833B3"/>
    <w:rsid w:val="00B83B72"/>
    <w:rsid w:val="00B83EA3"/>
    <w:rsid w:val="00B842C8"/>
    <w:rsid w:val="00B8494F"/>
    <w:rsid w:val="00B84B33"/>
    <w:rsid w:val="00B84B93"/>
    <w:rsid w:val="00B84ECA"/>
    <w:rsid w:val="00B85799"/>
    <w:rsid w:val="00B85CFB"/>
    <w:rsid w:val="00B85FD9"/>
    <w:rsid w:val="00B860A1"/>
    <w:rsid w:val="00B8669B"/>
    <w:rsid w:val="00B8669C"/>
    <w:rsid w:val="00B86808"/>
    <w:rsid w:val="00B86B16"/>
    <w:rsid w:val="00B86C6E"/>
    <w:rsid w:val="00B870B7"/>
    <w:rsid w:val="00B87402"/>
    <w:rsid w:val="00B876E9"/>
    <w:rsid w:val="00B877C3"/>
    <w:rsid w:val="00B87865"/>
    <w:rsid w:val="00B878A7"/>
    <w:rsid w:val="00B87B42"/>
    <w:rsid w:val="00B87DE9"/>
    <w:rsid w:val="00B900EB"/>
    <w:rsid w:val="00B901B9"/>
    <w:rsid w:val="00B9027E"/>
    <w:rsid w:val="00B90C38"/>
    <w:rsid w:val="00B90D27"/>
    <w:rsid w:val="00B90D42"/>
    <w:rsid w:val="00B90E23"/>
    <w:rsid w:val="00B9102F"/>
    <w:rsid w:val="00B911A9"/>
    <w:rsid w:val="00B91203"/>
    <w:rsid w:val="00B9166B"/>
    <w:rsid w:val="00B91C22"/>
    <w:rsid w:val="00B91F32"/>
    <w:rsid w:val="00B92021"/>
    <w:rsid w:val="00B9243F"/>
    <w:rsid w:val="00B92448"/>
    <w:rsid w:val="00B9263B"/>
    <w:rsid w:val="00B92752"/>
    <w:rsid w:val="00B927D9"/>
    <w:rsid w:val="00B929B1"/>
    <w:rsid w:val="00B92BCD"/>
    <w:rsid w:val="00B92FB5"/>
    <w:rsid w:val="00B936D7"/>
    <w:rsid w:val="00B9375D"/>
    <w:rsid w:val="00B940C4"/>
    <w:rsid w:val="00B946E9"/>
    <w:rsid w:val="00B9470E"/>
    <w:rsid w:val="00B94976"/>
    <w:rsid w:val="00B94C5E"/>
    <w:rsid w:val="00B94E6C"/>
    <w:rsid w:val="00B95CB1"/>
    <w:rsid w:val="00B95FF1"/>
    <w:rsid w:val="00B96099"/>
    <w:rsid w:val="00B961F0"/>
    <w:rsid w:val="00B96534"/>
    <w:rsid w:val="00B9660C"/>
    <w:rsid w:val="00B969B8"/>
    <w:rsid w:val="00B96A7B"/>
    <w:rsid w:val="00B97605"/>
    <w:rsid w:val="00B97691"/>
    <w:rsid w:val="00B976C0"/>
    <w:rsid w:val="00B97A07"/>
    <w:rsid w:val="00BA039A"/>
    <w:rsid w:val="00BA0598"/>
    <w:rsid w:val="00BA06CB"/>
    <w:rsid w:val="00BA0929"/>
    <w:rsid w:val="00BA0E0D"/>
    <w:rsid w:val="00BA1578"/>
    <w:rsid w:val="00BA16BA"/>
    <w:rsid w:val="00BA1D2D"/>
    <w:rsid w:val="00BA1EFF"/>
    <w:rsid w:val="00BA2482"/>
    <w:rsid w:val="00BA265B"/>
    <w:rsid w:val="00BA2C2D"/>
    <w:rsid w:val="00BA303B"/>
    <w:rsid w:val="00BA35A3"/>
    <w:rsid w:val="00BA3682"/>
    <w:rsid w:val="00BA36A3"/>
    <w:rsid w:val="00BA39E5"/>
    <w:rsid w:val="00BA3AAE"/>
    <w:rsid w:val="00BA3CB4"/>
    <w:rsid w:val="00BA3EFC"/>
    <w:rsid w:val="00BA3FE2"/>
    <w:rsid w:val="00BA41DA"/>
    <w:rsid w:val="00BA487E"/>
    <w:rsid w:val="00BA501B"/>
    <w:rsid w:val="00BA5730"/>
    <w:rsid w:val="00BA577D"/>
    <w:rsid w:val="00BA580C"/>
    <w:rsid w:val="00BA5B09"/>
    <w:rsid w:val="00BA5BE5"/>
    <w:rsid w:val="00BA6298"/>
    <w:rsid w:val="00BA64AB"/>
    <w:rsid w:val="00BA651B"/>
    <w:rsid w:val="00BA67FD"/>
    <w:rsid w:val="00BA68C1"/>
    <w:rsid w:val="00BA6A06"/>
    <w:rsid w:val="00BA6C62"/>
    <w:rsid w:val="00BA6F00"/>
    <w:rsid w:val="00BA6F20"/>
    <w:rsid w:val="00BA7319"/>
    <w:rsid w:val="00BA7492"/>
    <w:rsid w:val="00BA77D8"/>
    <w:rsid w:val="00BA7AAE"/>
    <w:rsid w:val="00BA7DEC"/>
    <w:rsid w:val="00BB02BB"/>
    <w:rsid w:val="00BB030E"/>
    <w:rsid w:val="00BB032B"/>
    <w:rsid w:val="00BB03FD"/>
    <w:rsid w:val="00BB05F1"/>
    <w:rsid w:val="00BB0B4B"/>
    <w:rsid w:val="00BB0B7D"/>
    <w:rsid w:val="00BB0C25"/>
    <w:rsid w:val="00BB0EBB"/>
    <w:rsid w:val="00BB0F55"/>
    <w:rsid w:val="00BB1356"/>
    <w:rsid w:val="00BB1400"/>
    <w:rsid w:val="00BB1584"/>
    <w:rsid w:val="00BB194B"/>
    <w:rsid w:val="00BB1C79"/>
    <w:rsid w:val="00BB1CBF"/>
    <w:rsid w:val="00BB1CF9"/>
    <w:rsid w:val="00BB24BB"/>
    <w:rsid w:val="00BB308E"/>
    <w:rsid w:val="00BB3C51"/>
    <w:rsid w:val="00BB3EBF"/>
    <w:rsid w:val="00BB3ED6"/>
    <w:rsid w:val="00BB4513"/>
    <w:rsid w:val="00BB487B"/>
    <w:rsid w:val="00BB4A0A"/>
    <w:rsid w:val="00BB4A61"/>
    <w:rsid w:val="00BB4A98"/>
    <w:rsid w:val="00BB4B7E"/>
    <w:rsid w:val="00BB4FCA"/>
    <w:rsid w:val="00BB5333"/>
    <w:rsid w:val="00BB5BB2"/>
    <w:rsid w:val="00BB5D23"/>
    <w:rsid w:val="00BB67AB"/>
    <w:rsid w:val="00BB6928"/>
    <w:rsid w:val="00BB69F0"/>
    <w:rsid w:val="00BB6CB7"/>
    <w:rsid w:val="00BB7340"/>
    <w:rsid w:val="00BB734E"/>
    <w:rsid w:val="00BB7AA6"/>
    <w:rsid w:val="00BB7E0D"/>
    <w:rsid w:val="00BB7E32"/>
    <w:rsid w:val="00BB7E44"/>
    <w:rsid w:val="00BC03D2"/>
    <w:rsid w:val="00BC04C0"/>
    <w:rsid w:val="00BC0C9F"/>
    <w:rsid w:val="00BC0FFE"/>
    <w:rsid w:val="00BC163C"/>
    <w:rsid w:val="00BC1A16"/>
    <w:rsid w:val="00BC221D"/>
    <w:rsid w:val="00BC2303"/>
    <w:rsid w:val="00BC23DB"/>
    <w:rsid w:val="00BC272C"/>
    <w:rsid w:val="00BC29A7"/>
    <w:rsid w:val="00BC2BA3"/>
    <w:rsid w:val="00BC2C40"/>
    <w:rsid w:val="00BC2EDC"/>
    <w:rsid w:val="00BC3291"/>
    <w:rsid w:val="00BC3580"/>
    <w:rsid w:val="00BC3A37"/>
    <w:rsid w:val="00BC3D2E"/>
    <w:rsid w:val="00BC3DAD"/>
    <w:rsid w:val="00BC3E11"/>
    <w:rsid w:val="00BC3FBD"/>
    <w:rsid w:val="00BC42D4"/>
    <w:rsid w:val="00BC4AB5"/>
    <w:rsid w:val="00BC4B76"/>
    <w:rsid w:val="00BC4B9B"/>
    <w:rsid w:val="00BC4BFD"/>
    <w:rsid w:val="00BC4F3C"/>
    <w:rsid w:val="00BC4F96"/>
    <w:rsid w:val="00BC524A"/>
    <w:rsid w:val="00BC52CE"/>
    <w:rsid w:val="00BC56B7"/>
    <w:rsid w:val="00BC591B"/>
    <w:rsid w:val="00BC5AF2"/>
    <w:rsid w:val="00BC689E"/>
    <w:rsid w:val="00BC68C0"/>
    <w:rsid w:val="00BC6C3F"/>
    <w:rsid w:val="00BC7897"/>
    <w:rsid w:val="00BC7AE0"/>
    <w:rsid w:val="00BC7B9A"/>
    <w:rsid w:val="00BC7C1E"/>
    <w:rsid w:val="00BC7C7A"/>
    <w:rsid w:val="00BC7F80"/>
    <w:rsid w:val="00BD06DB"/>
    <w:rsid w:val="00BD08CE"/>
    <w:rsid w:val="00BD0EC0"/>
    <w:rsid w:val="00BD1241"/>
    <w:rsid w:val="00BD15E9"/>
    <w:rsid w:val="00BD1617"/>
    <w:rsid w:val="00BD1962"/>
    <w:rsid w:val="00BD2185"/>
    <w:rsid w:val="00BD3622"/>
    <w:rsid w:val="00BD3649"/>
    <w:rsid w:val="00BD3883"/>
    <w:rsid w:val="00BD393A"/>
    <w:rsid w:val="00BD3C45"/>
    <w:rsid w:val="00BD3CA4"/>
    <w:rsid w:val="00BD3F44"/>
    <w:rsid w:val="00BD4172"/>
    <w:rsid w:val="00BD4229"/>
    <w:rsid w:val="00BD42AD"/>
    <w:rsid w:val="00BD451C"/>
    <w:rsid w:val="00BD4676"/>
    <w:rsid w:val="00BD4BDF"/>
    <w:rsid w:val="00BD4F87"/>
    <w:rsid w:val="00BD506D"/>
    <w:rsid w:val="00BD5107"/>
    <w:rsid w:val="00BD5B16"/>
    <w:rsid w:val="00BD6237"/>
    <w:rsid w:val="00BD6350"/>
    <w:rsid w:val="00BD6A33"/>
    <w:rsid w:val="00BD6EEB"/>
    <w:rsid w:val="00BD77E3"/>
    <w:rsid w:val="00BD78D2"/>
    <w:rsid w:val="00BE00E2"/>
    <w:rsid w:val="00BE01D0"/>
    <w:rsid w:val="00BE04D4"/>
    <w:rsid w:val="00BE0716"/>
    <w:rsid w:val="00BE0E15"/>
    <w:rsid w:val="00BE0E82"/>
    <w:rsid w:val="00BE0EE0"/>
    <w:rsid w:val="00BE1749"/>
    <w:rsid w:val="00BE1811"/>
    <w:rsid w:val="00BE1AB4"/>
    <w:rsid w:val="00BE1AC0"/>
    <w:rsid w:val="00BE223B"/>
    <w:rsid w:val="00BE2591"/>
    <w:rsid w:val="00BE265F"/>
    <w:rsid w:val="00BE2AF6"/>
    <w:rsid w:val="00BE2C95"/>
    <w:rsid w:val="00BE2FA0"/>
    <w:rsid w:val="00BE314A"/>
    <w:rsid w:val="00BE3227"/>
    <w:rsid w:val="00BE352F"/>
    <w:rsid w:val="00BE3740"/>
    <w:rsid w:val="00BE3D5A"/>
    <w:rsid w:val="00BE4485"/>
    <w:rsid w:val="00BE44AC"/>
    <w:rsid w:val="00BE48E8"/>
    <w:rsid w:val="00BE4B7C"/>
    <w:rsid w:val="00BE5198"/>
    <w:rsid w:val="00BE531D"/>
    <w:rsid w:val="00BE55EC"/>
    <w:rsid w:val="00BE5888"/>
    <w:rsid w:val="00BE5958"/>
    <w:rsid w:val="00BE5A37"/>
    <w:rsid w:val="00BE5C8F"/>
    <w:rsid w:val="00BE5D40"/>
    <w:rsid w:val="00BE5D9A"/>
    <w:rsid w:val="00BE5DB4"/>
    <w:rsid w:val="00BE63B3"/>
    <w:rsid w:val="00BE6BE8"/>
    <w:rsid w:val="00BE6D04"/>
    <w:rsid w:val="00BE6EB3"/>
    <w:rsid w:val="00BE7B7F"/>
    <w:rsid w:val="00BE7DD7"/>
    <w:rsid w:val="00BE7E6A"/>
    <w:rsid w:val="00BE7F4B"/>
    <w:rsid w:val="00BF026E"/>
    <w:rsid w:val="00BF0D45"/>
    <w:rsid w:val="00BF0E91"/>
    <w:rsid w:val="00BF0F43"/>
    <w:rsid w:val="00BF0FAB"/>
    <w:rsid w:val="00BF13B4"/>
    <w:rsid w:val="00BF1689"/>
    <w:rsid w:val="00BF16BE"/>
    <w:rsid w:val="00BF1B95"/>
    <w:rsid w:val="00BF1BF8"/>
    <w:rsid w:val="00BF1D82"/>
    <w:rsid w:val="00BF1F2A"/>
    <w:rsid w:val="00BF2000"/>
    <w:rsid w:val="00BF2846"/>
    <w:rsid w:val="00BF2A2B"/>
    <w:rsid w:val="00BF2DDF"/>
    <w:rsid w:val="00BF2E5A"/>
    <w:rsid w:val="00BF313A"/>
    <w:rsid w:val="00BF319C"/>
    <w:rsid w:val="00BF32A9"/>
    <w:rsid w:val="00BF34F9"/>
    <w:rsid w:val="00BF3A31"/>
    <w:rsid w:val="00BF3CC8"/>
    <w:rsid w:val="00BF3CE2"/>
    <w:rsid w:val="00BF3DA0"/>
    <w:rsid w:val="00BF3DD5"/>
    <w:rsid w:val="00BF430E"/>
    <w:rsid w:val="00BF46BC"/>
    <w:rsid w:val="00BF4D14"/>
    <w:rsid w:val="00BF506F"/>
    <w:rsid w:val="00BF52D2"/>
    <w:rsid w:val="00BF578F"/>
    <w:rsid w:val="00BF5A93"/>
    <w:rsid w:val="00BF5AA5"/>
    <w:rsid w:val="00BF61B4"/>
    <w:rsid w:val="00BF63DF"/>
    <w:rsid w:val="00BF6601"/>
    <w:rsid w:val="00BF691E"/>
    <w:rsid w:val="00BF6C05"/>
    <w:rsid w:val="00BF6C2E"/>
    <w:rsid w:val="00BF6D02"/>
    <w:rsid w:val="00BF75CC"/>
    <w:rsid w:val="00BF7A24"/>
    <w:rsid w:val="00BF7D95"/>
    <w:rsid w:val="00BF7E1A"/>
    <w:rsid w:val="00BF7E29"/>
    <w:rsid w:val="00C0012B"/>
    <w:rsid w:val="00C0025C"/>
    <w:rsid w:val="00C00349"/>
    <w:rsid w:val="00C0035F"/>
    <w:rsid w:val="00C00B24"/>
    <w:rsid w:val="00C012A1"/>
    <w:rsid w:val="00C017C6"/>
    <w:rsid w:val="00C01835"/>
    <w:rsid w:val="00C01F8C"/>
    <w:rsid w:val="00C01FFE"/>
    <w:rsid w:val="00C026C4"/>
    <w:rsid w:val="00C02732"/>
    <w:rsid w:val="00C027C8"/>
    <w:rsid w:val="00C02907"/>
    <w:rsid w:val="00C029B3"/>
    <w:rsid w:val="00C02C96"/>
    <w:rsid w:val="00C0373D"/>
    <w:rsid w:val="00C03806"/>
    <w:rsid w:val="00C04087"/>
    <w:rsid w:val="00C04359"/>
    <w:rsid w:val="00C04755"/>
    <w:rsid w:val="00C04D4C"/>
    <w:rsid w:val="00C04EBF"/>
    <w:rsid w:val="00C04EFA"/>
    <w:rsid w:val="00C04F47"/>
    <w:rsid w:val="00C0502F"/>
    <w:rsid w:val="00C05143"/>
    <w:rsid w:val="00C05426"/>
    <w:rsid w:val="00C058A4"/>
    <w:rsid w:val="00C05D18"/>
    <w:rsid w:val="00C05FB4"/>
    <w:rsid w:val="00C061D0"/>
    <w:rsid w:val="00C06294"/>
    <w:rsid w:val="00C06499"/>
    <w:rsid w:val="00C06E87"/>
    <w:rsid w:val="00C0749E"/>
    <w:rsid w:val="00C07605"/>
    <w:rsid w:val="00C07B2B"/>
    <w:rsid w:val="00C10135"/>
    <w:rsid w:val="00C102DF"/>
    <w:rsid w:val="00C103F7"/>
    <w:rsid w:val="00C1043B"/>
    <w:rsid w:val="00C105FE"/>
    <w:rsid w:val="00C106EF"/>
    <w:rsid w:val="00C10D80"/>
    <w:rsid w:val="00C1107F"/>
    <w:rsid w:val="00C1115F"/>
    <w:rsid w:val="00C11222"/>
    <w:rsid w:val="00C1158C"/>
    <w:rsid w:val="00C11DD1"/>
    <w:rsid w:val="00C13721"/>
    <w:rsid w:val="00C13A2F"/>
    <w:rsid w:val="00C13DBD"/>
    <w:rsid w:val="00C14105"/>
    <w:rsid w:val="00C14365"/>
    <w:rsid w:val="00C14653"/>
    <w:rsid w:val="00C14A0B"/>
    <w:rsid w:val="00C15032"/>
    <w:rsid w:val="00C1511C"/>
    <w:rsid w:val="00C1549D"/>
    <w:rsid w:val="00C15620"/>
    <w:rsid w:val="00C15660"/>
    <w:rsid w:val="00C15D40"/>
    <w:rsid w:val="00C15D86"/>
    <w:rsid w:val="00C15FC4"/>
    <w:rsid w:val="00C162D4"/>
    <w:rsid w:val="00C1652C"/>
    <w:rsid w:val="00C1661E"/>
    <w:rsid w:val="00C1674E"/>
    <w:rsid w:val="00C169FC"/>
    <w:rsid w:val="00C16E59"/>
    <w:rsid w:val="00C17035"/>
    <w:rsid w:val="00C173CC"/>
    <w:rsid w:val="00C17462"/>
    <w:rsid w:val="00C17A0D"/>
    <w:rsid w:val="00C17A99"/>
    <w:rsid w:val="00C17D88"/>
    <w:rsid w:val="00C17F6B"/>
    <w:rsid w:val="00C2034D"/>
    <w:rsid w:val="00C2051A"/>
    <w:rsid w:val="00C20798"/>
    <w:rsid w:val="00C209E1"/>
    <w:rsid w:val="00C20F44"/>
    <w:rsid w:val="00C20FDE"/>
    <w:rsid w:val="00C21179"/>
    <w:rsid w:val="00C21251"/>
    <w:rsid w:val="00C21380"/>
    <w:rsid w:val="00C2177E"/>
    <w:rsid w:val="00C21A71"/>
    <w:rsid w:val="00C21B1D"/>
    <w:rsid w:val="00C21C4C"/>
    <w:rsid w:val="00C21E95"/>
    <w:rsid w:val="00C2202F"/>
    <w:rsid w:val="00C2205F"/>
    <w:rsid w:val="00C2233D"/>
    <w:rsid w:val="00C22C87"/>
    <w:rsid w:val="00C236B1"/>
    <w:rsid w:val="00C23E4B"/>
    <w:rsid w:val="00C23E67"/>
    <w:rsid w:val="00C23F80"/>
    <w:rsid w:val="00C23FF1"/>
    <w:rsid w:val="00C24B5D"/>
    <w:rsid w:val="00C24C29"/>
    <w:rsid w:val="00C24D25"/>
    <w:rsid w:val="00C24D8F"/>
    <w:rsid w:val="00C2507B"/>
    <w:rsid w:val="00C2560D"/>
    <w:rsid w:val="00C25822"/>
    <w:rsid w:val="00C25C23"/>
    <w:rsid w:val="00C25DE9"/>
    <w:rsid w:val="00C262B2"/>
    <w:rsid w:val="00C26302"/>
    <w:rsid w:val="00C26458"/>
    <w:rsid w:val="00C265ED"/>
    <w:rsid w:val="00C266DB"/>
    <w:rsid w:val="00C26B58"/>
    <w:rsid w:val="00C26DBA"/>
    <w:rsid w:val="00C2701C"/>
    <w:rsid w:val="00C2720E"/>
    <w:rsid w:val="00C2729F"/>
    <w:rsid w:val="00C272FC"/>
    <w:rsid w:val="00C303D3"/>
    <w:rsid w:val="00C305C2"/>
    <w:rsid w:val="00C308B8"/>
    <w:rsid w:val="00C30A55"/>
    <w:rsid w:val="00C30C1F"/>
    <w:rsid w:val="00C31210"/>
    <w:rsid w:val="00C31780"/>
    <w:rsid w:val="00C31902"/>
    <w:rsid w:val="00C31A8D"/>
    <w:rsid w:val="00C31B23"/>
    <w:rsid w:val="00C32A45"/>
    <w:rsid w:val="00C32A50"/>
    <w:rsid w:val="00C32DAA"/>
    <w:rsid w:val="00C32E62"/>
    <w:rsid w:val="00C335F8"/>
    <w:rsid w:val="00C3377F"/>
    <w:rsid w:val="00C3398A"/>
    <w:rsid w:val="00C339CB"/>
    <w:rsid w:val="00C339D4"/>
    <w:rsid w:val="00C34120"/>
    <w:rsid w:val="00C3466E"/>
    <w:rsid w:val="00C34EBA"/>
    <w:rsid w:val="00C355A2"/>
    <w:rsid w:val="00C35A57"/>
    <w:rsid w:val="00C360C6"/>
    <w:rsid w:val="00C36669"/>
    <w:rsid w:val="00C366CC"/>
    <w:rsid w:val="00C368DC"/>
    <w:rsid w:val="00C3693C"/>
    <w:rsid w:val="00C36DC2"/>
    <w:rsid w:val="00C36F0C"/>
    <w:rsid w:val="00C3761D"/>
    <w:rsid w:val="00C376D9"/>
    <w:rsid w:val="00C3794E"/>
    <w:rsid w:val="00C37D3E"/>
    <w:rsid w:val="00C37F39"/>
    <w:rsid w:val="00C37F94"/>
    <w:rsid w:val="00C400BC"/>
    <w:rsid w:val="00C40485"/>
    <w:rsid w:val="00C4087F"/>
    <w:rsid w:val="00C4092F"/>
    <w:rsid w:val="00C40AD3"/>
    <w:rsid w:val="00C40D70"/>
    <w:rsid w:val="00C4138D"/>
    <w:rsid w:val="00C413B6"/>
    <w:rsid w:val="00C4148F"/>
    <w:rsid w:val="00C416A6"/>
    <w:rsid w:val="00C417F8"/>
    <w:rsid w:val="00C418B2"/>
    <w:rsid w:val="00C41B64"/>
    <w:rsid w:val="00C41B6E"/>
    <w:rsid w:val="00C41CB1"/>
    <w:rsid w:val="00C41F2E"/>
    <w:rsid w:val="00C41FFF"/>
    <w:rsid w:val="00C42021"/>
    <w:rsid w:val="00C4207C"/>
    <w:rsid w:val="00C4249D"/>
    <w:rsid w:val="00C424B5"/>
    <w:rsid w:val="00C42720"/>
    <w:rsid w:val="00C427C3"/>
    <w:rsid w:val="00C4289D"/>
    <w:rsid w:val="00C42A92"/>
    <w:rsid w:val="00C42D3C"/>
    <w:rsid w:val="00C431CD"/>
    <w:rsid w:val="00C432FA"/>
    <w:rsid w:val="00C439FD"/>
    <w:rsid w:val="00C4411A"/>
    <w:rsid w:val="00C44F7F"/>
    <w:rsid w:val="00C45137"/>
    <w:rsid w:val="00C451EB"/>
    <w:rsid w:val="00C45369"/>
    <w:rsid w:val="00C4578B"/>
    <w:rsid w:val="00C458FD"/>
    <w:rsid w:val="00C45AB0"/>
    <w:rsid w:val="00C45C45"/>
    <w:rsid w:val="00C461EF"/>
    <w:rsid w:val="00C46490"/>
    <w:rsid w:val="00C46AAF"/>
    <w:rsid w:val="00C470AE"/>
    <w:rsid w:val="00C471E0"/>
    <w:rsid w:val="00C47344"/>
    <w:rsid w:val="00C474E7"/>
    <w:rsid w:val="00C47B32"/>
    <w:rsid w:val="00C47BEB"/>
    <w:rsid w:val="00C47E08"/>
    <w:rsid w:val="00C5039A"/>
    <w:rsid w:val="00C503B7"/>
    <w:rsid w:val="00C503EB"/>
    <w:rsid w:val="00C507AE"/>
    <w:rsid w:val="00C514A9"/>
    <w:rsid w:val="00C515B2"/>
    <w:rsid w:val="00C51C05"/>
    <w:rsid w:val="00C5214A"/>
    <w:rsid w:val="00C522D1"/>
    <w:rsid w:val="00C52363"/>
    <w:rsid w:val="00C529A9"/>
    <w:rsid w:val="00C52B20"/>
    <w:rsid w:val="00C52CF1"/>
    <w:rsid w:val="00C53662"/>
    <w:rsid w:val="00C541EA"/>
    <w:rsid w:val="00C542C9"/>
    <w:rsid w:val="00C5475D"/>
    <w:rsid w:val="00C5477C"/>
    <w:rsid w:val="00C548EC"/>
    <w:rsid w:val="00C54D6C"/>
    <w:rsid w:val="00C550E1"/>
    <w:rsid w:val="00C55122"/>
    <w:rsid w:val="00C5516E"/>
    <w:rsid w:val="00C55381"/>
    <w:rsid w:val="00C5546D"/>
    <w:rsid w:val="00C5588E"/>
    <w:rsid w:val="00C55B94"/>
    <w:rsid w:val="00C55E44"/>
    <w:rsid w:val="00C55FB1"/>
    <w:rsid w:val="00C5629C"/>
    <w:rsid w:val="00C56376"/>
    <w:rsid w:val="00C56452"/>
    <w:rsid w:val="00C56494"/>
    <w:rsid w:val="00C56531"/>
    <w:rsid w:val="00C5666F"/>
    <w:rsid w:val="00C56AB4"/>
    <w:rsid w:val="00C56B55"/>
    <w:rsid w:val="00C56D8F"/>
    <w:rsid w:val="00C56F25"/>
    <w:rsid w:val="00C575AC"/>
    <w:rsid w:val="00C57651"/>
    <w:rsid w:val="00C5784C"/>
    <w:rsid w:val="00C578A8"/>
    <w:rsid w:val="00C57BE1"/>
    <w:rsid w:val="00C57CD2"/>
    <w:rsid w:val="00C57DCD"/>
    <w:rsid w:val="00C57EDD"/>
    <w:rsid w:val="00C604C1"/>
    <w:rsid w:val="00C60532"/>
    <w:rsid w:val="00C60800"/>
    <w:rsid w:val="00C60E98"/>
    <w:rsid w:val="00C60F7E"/>
    <w:rsid w:val="00C6111C"/>
    <w:rsid w:val="00C61392"/>
    <w:rsid w:val="00C6175E"/>
    <w:rsid w:val="00C61DBA"/>
    <w:rsid w:val="00C61F94"/>
    <w:rsid w:val="00C623D6"/>
    <w:rsid w:val="00C6247F"/>
    <w:rsid w:val="00C62632"/>
    <w:rsid w:val="00C6277B"/>
    <w:rsid w:val="00C62D61"/>
    <w:rsid w:val="00C6321F"/>
    <w:rsid w:val="00C63282"/>
    <w:rsid w:val="00C640C4"/>
    <w:rsid w:val="00C641A2"/>
    <w:rsid w:val="00C642B4"/>
    <w:rsid w:val="00C645CA"/>
    <w:rsid w:val="00C64BBB"/>
    <w:rsid w:val="00C64BEB"/>
    <w:rsid w:val="00C64D44"/>
    <w:rsid w:val="00C64DCA"/>
    <w:rsid w:val="00C64E60"/>
    <w:rsid w:val="00C6553E"/>
    <w:rsid w:val="00C65779"/>
    <w:rsid w:val="00C65931"/>
    <w:rsid w:val="00C65B91"/>
    <w:rsid w:val="00C65C8F"/>
    <w:rsid w:val="00C65E27"/>
    <w:rsid w:val="00C661A4"/>
    <w:rsid w:val="00C6631E"/>
    <w:rsid w:val="00C6690E"/>
    <w:rsid w:val="00C66CA2"/>
    <w:rsid w:val="00C66D28"/>
    <w:rsid w:val="00C66DBB"/>
    <w:rsid w:val="00C66E21"/>
    <w:rsid w:val="00C6762B"/>
    <w:rsid w:val="00C67A2E"/>
    <w:rsid w:val="00C67B42"/>
    <w:rsid w:val="00C67B71"/>
    <w:rsid w:val="00C7035D"/>
    <w:rsid w:val="00C7087A"/>
    <w:rsid w:val="00C709EB"/>
    <w:rsid w:val="00C70B88"/>
    <w:rsid w:val="00C70BE1"/>
    <w:rsid w:val="00C710BE"/>
    <w:rsid w:val="00C714C8"/>
    <w:rsid w:val="00C71C8C"/>
    <w:rsid w:val="00C71F2A"/>
    <w:rsid w:val="00C72742"/>
    <w:rsid w:val="00C72840"/>
    <w:rsid w:val="00C72D1D"/>
    <w:rsid w:val="00C73640"/>
    <w:rsid w:val="00C73692"/>
    <w:rsid w:val="00C737B2"/>
    <w:rsid w:val="00C73844"/>
    <w:rsid w:val="00C73947"/>
    <w:rsid w:val="00C73F85"/>
    <w:rsid w:val="00C74127"/>
    <w:rsid w:val="00C7435A"/>
    <w:rsid w:val="00C74468"/>
    <w:rsid w:val="00C74D18"/>
    <w:rsid w:val="00C75162"/>
    <w:rsid w:val="00C752A9"/>
    <w:rsid w:val="00C757E6"/>
    <w:rsid w:val="00C76221"/>
    <w:rsid w:val="00C76415"/>
    <w:rsid w:val="00C7662B"/>
    <w:rsid w:val="00C76643"/>
    <w:rsid w:val="00C76919"/>
    <w:rsid w:val="00C76935"/>
    <w:rsid w:val="00C76944"/>
    <w:rsid w:val="00C76B3D"/>
    <w:rsid w:val="00C76F80"/>
    <w:rsid w:val="00C770A4"/>
    <w:rsid w:val="00C7751F"/>
    <w:rsid w:val="00C7758D"/>
    <w:rsid w:val="00C77670"/>
    <w:rsid w:val="00C7779B"/>
    <w:rsid w:val="00C8068F"/>
    <w:rsid w:val="00C806CB"/>
    <w:rsid w:val="00C807A1"/>
    <w:rsid w:val="00C80CAD"/>
    <w:rsid w:val="00C81846"/>
    <w:rsid w:val="00C81D4D"/>
    <w:rsid w:val="00C821BA"/>
    <w:rsid w:val="00C82286"/>
    <w:rsid w:val="00C82386"/>
    <w:rsid w:val="00C8277E"/>
    <w:rsid w:val="00C82883"/>
    <w:rsid w:val="00C8290F"/>
    <w:rsid w:val="00C82BE2"/>
    <w:rsid w:val="00C82DAF"/>
    <w:rsid w:val="00C831CF"/>
    <w:rsid w:val="00C83229"/>
    <w:rsid w:val="00C832A7"/>
    <w:rsid w:val="00C83471"/>
    <w:rsid w:val="00C8368A"/>
    <w:rsid w:val="00C83BE8"/>
    <w:rsid w:val="00C83DB5"/>
    <w:rsid w:val="00C83F90"/>
    <w:rsid w:val="00C84054"/>
    <w:rsid w:val="00C84417"/>
    <w:rsid w:val="00C8496E"/>
    <w:rsid w:val="00C849F2"/>
    <w:rsid w:val="00C84EC7"/>
    <w:rsid w:val="00C85247"/>
    <w:rsid w:val="00C8545A"/>
    <w:rsid w:val="00C85624"/>
    <w:rsid w:val="00C8577A"/>
    <w:rsid w:val="00C85789"/>
    <w:rsid w:val="00C85807"/>
    <w:rsid w:val="00C85945"/>
    <w:rsid w:val="00C85B24"/>
    <w:rsid w:val="00C85C27"/>
    <w:rsid w:val="00C85CBB"/>
    <w:rsid w:val="00C85F2C"/>
    <w:rsid w:val="00C8662C"/>
    <w:rsid w:val="00C868EB"/>
    <w:rsid w:val="00C869F7"/>
    <w:rsid w:val="00C86BC3"/>
    <w:rsid w:val="00C87234"/>
    <w:rsid w:val="00C874C3"/>
    <w:rsid w:val="00C87749"/>
    <w:rsid w:val="00C879FB"/>
    <w:rsid w:val="00C87EC7"/>
    <w:rsid w:val="00C9001F"/>
    <w:rsid w:val="00C9005C"/>
    <w:rsid w:val="00C9012D"/>
    <w:rsid w:val="00C904DF"/>
    <w:rsid w:val="00C9061E"/>
    <w:rsid w:val="00C90B43"/>
    <w:rsid w:val="00C90C24"/>
    <w:rsid w:val="00C90FB1"/>
    <w:rsid w:val="00C91029"/>
    <w:rsid w:val="00C9121C"/>
    <w:rsid w:val="00C91267"/>
    <w:rsid w:val="00C91281"/>
    <w:rsid w:val="00C912C8"/>
    <w:rsid w:val="00C912E8"/>
    <w:rsid w:val="00C91977"/>
    <w:rsid w:val="00C91C90"/>
    <w:rsid w:val="00C91FB1"/>
    <w:rsid w:val="00C92584"/>
    <w:rsid w:val="00C925C6"/>
    <w:rsid w:val="00C927F5"/>
    <w:rsid w:val="00C9289E"/>
    <w:rsid w:val="00C92A10"/>
    <w:rsid w:val="00C92B8C"/>
    <w:rsid w:val="00C92BB0"/>
    <w:rsid w:val="00C92CED"/>
    <w:rsid w:val="00C92D5C"/>
    <w:rsid w:val="00C93026"/>
    <w:rsid w:val="00C93204"/>
    <w:rsid w:val="00C932FB"/>
    <w:rsid w:val="00C9406C"/>
    <w:rsid w:val="00C94316"/>
    <w:rsid w:val="00C94514"/>
    <w:rsid w:val="00C9459D"/>
    <w:rsid w:val="00C95148"/>
    <w:rsid w:val="00C951DF"/>
    <w:rsid w:val="00C95247"/>
    <w:rsid w:val="00C95425"/>
    <w:rsid w:val="00C95670"/>
    <w:rsid w:val="00C9585A"/>
    <w:rsid w:val="00C95999"/>
    <w:rsid w:val="00C95C55"/>
    <w:rsid w:val="00C95E66"/>
    <w:rsid w:val="00C96001"/>
    <w:rsid w:val="00C96290"/>
    <w:rsid w:val="00C963A2"/>
    <w:rsid w:val="00C96669"/>
    <w:rsid w:val="00C96828"/>
    <w:rsid w:val="00C968E3"/>
    <w:rsid w:val="00C96B42"/>
    <w:rsid w:val="00C976BB"/>
    <w:rsid w:val="00C97A35"/>
    <w:rsid w:val="00C97A78"/>
    <w:rsid w:val="00C97C92"/>
    <w:rsid w:val="00C97DF1"/>
    <w:rsid w:val="00C97E7C"/>
    <w:rsid w:val="00C97ECF"/>
    <w:rsid w:val="00CA02DF"/>
    <w:rsid w:val="00CA05F5"/>
    <w:rsid w:val="00CA0EFD"/>
    <w:rsid w:val="00CA12EA"/>
    <w:rsid w:val="00CA1363"/>
    <w:rsid w:val="00CA14E3"/>
    <w:rsid w:val="00CA160D"/>
    <w:rsid w:val="00CA199D"/>
    <w:rsid w:val="00CA1A6C"/>
    <w:rsid w:val="00CA1CA3"/>
    <w:rsid w:val="00CA264D"/>
    <w:rsid w:val="00CA2748"/>
    <w:rsid w:val="00CA27D1"/>
    <w:rsid w:val="00CA298D"/>
    <w:rsid w:val="00CA2A6B"/>
    <w:rsid w:val="00CA2A7B"/>
    <w:rsid w:val="00CA2BC2"/>
    <w:rsid w:val="00CA3221"/>
    <w:rsid w:val="00CA34BC"/>
    <w:rsid w:val="00CA3718"/>
    <w:rsid w:val="00CA37E3"/>
    <w:rsid w:val="00CA3937"/>
    <w:rsid w:val="00CA3950"/>
    <w:rsid w:val="00CA3CC0"/>
    <w:rsid w:val="00CA3DC5"/>
    <w:rsid w:val="00CA436C"/>
    <w:rsid w:val="00CA43A1"/>
    <w:rsid w:val="00CA44EC"/>
    <w:rsid w:val="00CA451F"/>
    <w:rsid w:val="00CA4562"/>
    <w:rsid w:val="00CA4869"/>
    <w:rsid w:val="00CA510E"/>
    <w:rsid w:val="00CA5533"/>
    <w:rsid w:val="00CA5C28"/>
    <w:rsid w:val="00CA5F5F"/>
    <w:rsid w:val="00CA61F7"/>
    <w:rsid w:val="00CA625B"/>
    <w:rsid w:val="00CA63A6"/>
    <w:rsid w:val="00CA67A9"/>
    <w:rsid w:val="00CA6A0A"/>
    <w:rsid w:val="00CA6B02"/>
    <w:rsid w:val="00CA6D4D"/>
    <w:rsid w:val="00CA7536"/>
    <w:rsid w:val="00CA75E6"/>
    <w:rsid w:val="00CA7A9B"/>
    <w:rsid w:val="00CA7B8A"/>
    <w:rsid w:val="00CA7FAF"/>
    <w:rsid w:val="00CB0086"/>
    <w:rsid w:val="00CB0727"/>
    <w:rsid w:val="00CB0947"/>
    <w:rsid w:val="00CB09E6"/>
    <w:rsid w:val="00CB0B00"/>
    <w:rsid w:val="00CB0BC1"/>
    <w:rsid w:val="00CB0E86"/>
    <w:rsid w:val="00CB0ED1"/>
    <w:rsid w:val="00CB12A1"/>
    <w:rsid w:val="00CB24FE"/>
    <w:rsid w:val="00CB26A5"/>
    <w:rsid w:val="00CB291C"/>
    <w:rsid w:val="00CB2AC9"/>
    <w:rsid w:val="00CB2CFB"/>
    <w:rsid w:val="00CB2DE3"/>
    <w:rsid w:val="00CB37F0"/>
    <w:rsid w:val="00CB3B08"/>
    <w:rsid w:val="00CB40E9"/>
    <w:rsid w:val="00CB4322"/>
    <w:rsid w:val="00CB4715"/>
    <w:rsid w:val="00CB4817"/>
    <w:rsid w:val="00CB48D2"/>
    <w:rsid w:val="00CB49B9"/>
    <w:rsid w:val="00CB4BDE"/>
    <w:rsid w:val="00CB4C79"/>
    <w:rsid w:val="00CB4E7E"/>
    <w:rsid w:val="00CB534B"/>
    <w:rsid w:val="00CB584A"/>
    <w:rsid w:val="00CB5B42"/>
    <w:rsid w:val="00CB5C00"/>
    <w:rsid w:val="00CB5D6B"/>
    <w:rsid w:val="00CB5EF9"/>
    <w:rsid w:val="00CB5F3B"/>
    <w:rsid w:val="00CB6755"/>
    <w:rsid w:val="00CB6A0E"/>
    <w:rsid w:val="00CB6E11"/>
    <w:rsid w:val="00CB7189"/>
    <w:rsid w:val="00CB7650"/>
    <w:rsid w:val="00CB7A53"/>
    <w:rsid w:val="00CC03D5"/>
    <w:rsid w:val="00CC046D"/>
    <w:rsid w:val="00CC077E"/>
    <w:rsid w:val="00CC07F7"/>
    <w:rsid w:val="00CC0A15"/>
    <w:rsid w:val="00CC0A21"/>
    <w:rsid w:val="00CC1181"/>
    <w:rsid w:val="00CC124A"/>
    <w:rsid w:val="00CC1853"/>
    <w:rsid w:val="00CC1CA7"/>
    <w:rsid w:val="00CC30B7"/>
    <w:rsid w:val="00CC3350"/>
    <w:rsid w:val="00CC3546"/>
    <w:rsid w:val="00CC3DAF"/>
    <w:rsid w:val="00CC45E2"/>
    <w:rsid w:val="00CC4950"/>
    <w:rsid w:val="00CC4AA5"/>
    <w:rsid w:val="00CC4EC0"/>
    <w:rsid w:val="00CC503E"/>
    <w:rsid w:val="00CC51B7"/>
    <w:rsid w:val="00CC5494"/>
    <w:rsid w:val="00CC5585"/>
    <w:rsid w:val="00CC587D"/>
    <w:rsid w:val="00CC5D1D"/>
    <w:rsid w:val="00CC68E8"/>
    <w:rsid w:val="00CC6A6F"/>
    <w:rsid w:val="00CC6BC5"/>
    <w:rsid w:val="00CC6D0E"/>
    <w:rsid w:val="00CC6D53"/>
    <w:rsid w:val="00CC6EBD"/>
    <w:rsid w:val="00CC6F47"/>
    <w:rsid w:val="00CC7027"/>
    <w:rsid w:val="00CC71EA"/>
    <w:rsid w:val="00CC7BFB"/>
    <w:rsid w:val="00CC7F7E"/>
    <w:rsid w:val="00CD0157"/>
    <w:rsid w:val="00CD0895"/>
    <w:rsid w:val="00CD094D"/>
    <w:rsid w:val="00CD0BEC"/>
    <w:rsid w:val="00CD0F26"/>
    <w:rsid w:val="00CD105C"/>
    <w:rsid w:val="00CD1080"/>
    <w:rsid w:val="00CD1202"/>
    <w:rsid w:val="00CD12EB"/>
    <w:rsid w:val="00CD150C"/>
    <w:rsid w:val="00CD176D"/>
    <w:rsid w:val="00CD18BE"/>
    <w:rsid w:val="00CD1CE9"/>
    <w:rsid w:val="00CD2342"/>
    <w:rsid w:val="00CD24BF"/>
    <w:rsid w:val="00CD2737"/>
    <w:rsid w:val="00CD2B30"/>
    <w:rsid w:val="00CD2CF9"/>
    <w:rsid w:val="00CD2F44"/>
    <w:rsid w:val="00CD3077"/>
    <w:rsid w:val="00CD33E9"/>
    <w:rsid w:val="00CD3D09"/>
    <w:rsid w:val="00CD4500"/>
    <w:rsid w:val="00CD486C"/>
    <w:rsid w:val="00CD4B0B"/>
    <w:rsid w:val="00CD5293"/>
    <w:rsid w:val="00CD53B4"/>
    <w:rsid w:val="00CD5769"/>
    <w:rsid w:val="00CD5893"/>
    <w:rsid w:val="00CD5A93"/>
    <w:rsid w:val="00CD5CDC"/>
    <w:rsid w:val="00CD620B"/>
    <w:rsid w:val="00CD6294"/>
    <w:rsid w:val="00CD63C3"/>
    <w:rsid w:val="00CD6BDC"/>
    <w:rsid w:val="00CD6DC3"/>
    <w:rsid w:val="00CD6F2B"/>
    <w:rsid w:val="00CD70C1"/>
    <w:rsid w:val="00CD70E7"/>
    <w:rsid w:val="00CD728E"/>
    <w:rsid w:val="00CD743B"/>
    <w:rsid w:val="00CD7467"/>
    <w:rsid w:val="00CD76B1"/>
    <w:rsid w:val="00CD7943"/>
    <w:rsid w:val="00CD7FA9"/>
    <w:rsid w:val="00CE05E4"/>
    <w:rsid w:val="00CE075A"/>
    <w:rsid w:val="00CE0DCA"/>
    <w:rsid w:val="00CE0F5F"/>
    <w:rsid w:val="00CE1275"/>
    <w:rsid w:val="00CE1609"/>
    <w:rsid w:val="00CE190B"/>
    <w:rsid w:val="00CE1952"/>
    <w:rsid w:val="00CE1ABA"/>
    <w:rsid w:val="00CE1B79"/>
    <w:rsid w:val="00CE1BE0"/>
    <w:rsid w:val="00CE1CF4"/>
    <w:rsid w:val="00CE1D38"/>
    <w:rsid w:val="00CE1D86"/>
    <w:rsid w:val="00CE2397"/>
    <w:rsid w:val="00CE23AB"/>
    <w:rsid w:val="00CE27FE"/>
    <w:rsid w:val="00CE2AB3"/>
    <w:rsid w:val="00CE2CF7"/>
    <w:rsid w:val="00CE2D0A"/>
    <w:rsid w:val="00CE3070"/>
    <w:rsid w:val="00CE32B8"/>
    <w:rsid w:val="00CE332E"/>
    <w:rsid w:val="00CE38B8"/>
    <w:rsid w:val="00CE3A1F"/>
    <w:rsid w:val="00CE3A6D"/>
    <w:rsid w:val="00CE3EDF"/>
    <w:rsid w:val="00CE3FE5"/>
    <w:rsid w:val="00CE4122"/>
    <w:rsid w:val="00CE49AD"/>
    <w:rsid w:val="00CE4B98"/>
    <w:rsid w:val="00CE4D97"/>
    <w:rsid w:val="00CE4E85"/>
    <w:rsid w:val="00CE5175"/>
    <w:rsid w:val="00CE542F"/>
    <w:rsid w:val="00CE549F"/>
    <w:rsid w:val="00CE54D5"/>
    <w:rsid w:val="00CE5564"/>
    <w:rsid w:val="00CE579B"/>
    <w:rsid w:val="00CE57D8"/>
    <w:rsid w:val="00CE5AE3"/>
    <w:rsid w:val="00CE6100"/>
    <w:rsid w:val="00CE62EF"/>
    <w:rsid w:val="00CE65DD"/>
    <w:rsid w:val="00CE6875"/>
    <w:rsid w:val="00CE6A72"/>
    <w:rsid w:val="00CE6E32"/>
    <w:rsid w:val="00CE72D1"/>
    <w:rsid w:val="00CE7586"/>
    <w:rsid w:val="00CE78A9"/>
    <w:rsid w:val="00CE78B4"/>
    <w:rsid w:val="00CE7E2D"/>
    <w:rsid w:val="00CE7FAC"/>
    <w:rsid w:val="00CF02ED"/>
    <w:rsid w:val="00CF07D3"/>
    <w:rsid w:val="00CF0BB3"/>
    <w:rsid w:val="00CF0F07"/>
    <w:rsid w:val="00CF15A5"/>
    <w:rsid w:val="00CF186E"/>
    <w:rsid w:val="00CF1AB0"/>
    <w:rsid w:val="00CF219F"/>
    <w:rsid w:val="00CF21AD"/>
    <w:rsid w:val="00CF2775"/>
    <w:rsid w:val="00CF286E"/>
    <w:rsid w:val="00CF2AD7"/>
    <w:rsid w:val="00CF2D7F"/>
    <w:rsid w:val="00CF2E2F"/>
    <w:rsid w:val="00CF3026"/>
    <w:rsid w:val="00CF3122"/>
    <w:rsid w:val="00CF32E8"/>
    <w:rsid w:val="00CF3AF1"/>
    <w:rsid w:val="00CF3C09"/>
    <w:rsid w:val="00CF3F24"/>
    <w:rsid w:val="00CF40C6"/>
    <w:rsid w:val="00CF4210"/>
    <w:rsid w:val="00CF4D65"/>
    <w:rsid w:val="00CF508D"/>
    <w:rsid w:val="00CF50B5"/>
    <w:rsid w:val="00CF580F"/>
    <w:rsid w:val="00CF5933"/>
    <w:rsid w:val="00CF599F"/>
    <w:rsid w:val="00CF5AD8"/>
    <w:rsid w:val="00CF5CFD"/>
    <w:rsid w:val="00CF5D46"/>
    <w:rsid w:val="00CF5EE2"/>
    <w:rsid w:val="00CF664A"/>
    <w:rsid w:val="00CF6884"/>
    <w:rsid w:val="00CF6885"/>
    <w:rsid w:val="00CF6F90"/>
    <w:rsid w:val="00CF73E3"/>
    <w:rsid w:val="00CF7787"/>
    <w:rsid w:val="00CF7816"/>
    <w:rsid w:val="00CF7918"/>
    <w:rsid w:val="00CF7EF7"/>
    <w:rsid w:val="00D0045F"/>
    <w:rsid w:val="00D00465"/>
    <w:rsid w:val="00D00641"/>
    <w:rsid w:val="00D007A7"/>
    <w:rsid w:val="00D00E90"/>
    <w:rsid w:val="00D00F30"/>
    <w:rsid w:val="00D01181"/>
    <w:rsid w:val="00D01887"/>
    <w:rsid w:val="00D01C33"/>
    <w:rsid w:val="00D01C5B"/>
    <w:rsid w:val="00D01CF2"/>
    <w:rsid w:val="00D01FF4"/>
    <w:rsid w:val="00D02512"/>
    <w:rsid w:val="00D02736"/>
    <w:rsid w:val="00D028F2"/>
    <w:rsid w:val="00D02CF8"/>
    <w:rsid w:val="00D0314D"/>
    <w:rsid w:val="00D031F5"/>
    <w:rsid w:val="00D03718"/>
    <w:rsid w:val="00D03A24"/>
    <w:rsid w:val="00D03EF4"/>
    <w:rsid w:val="00D04011"/>
    <w:rsid w:val="00D0430B"/>
    <w:rsid w:val="00D0434A"/>
    <w:rsid w:val="00D0434B"/>
    <w:rsid w:val="00D0440E"/>
    <w:rsid w:val="00D044DB"/>
    <w:rsid w:val="00D0498C"/>
    <w:rsid w:val="00D04A84"/>
    <w:rsid w:val="00D04D69"/>
    <w:rsid w:val="00D0521F"/>
    <w:rsid w:val="00D0591E"/>
    <w:rsid w:val="00D05C86"/>
    <w:rsid w:val="00D05CA1"/>
    <w:rsid w:val="00D0626F"/>
    <w:rsid w:val="00D062AD"/>
    <w:rsid w:val="00D06448"/>
    <w:rsid w:val="00D06ABB"/>
    <w:rsid w:val="00D06C8C"/>
    <w:rsid w:val="00D06FEB"/>
    <w:rsid w:val="00D073FD"/>
    <w:rsid w:val="00D074DF"/>
    <w:rsid w:val="00D079EB"/>
    <w:rsid w:val="00D07A9B"/>
    <w:rsid w:val="00D07AAA"/>
    <w:rsid w:val="00D07F6C"/>
    <w:rsid w:val="00D10755"/>
    <w:rsid w:val="00D10B2B"/>
    <w:rsid w:val="00D10FD0"/>
    <w:rsid w:val="00D1111B"/>
    <w:rsid w:val="00D11512"/>
    <w:rsid w:val="00D116D7"/>
    <w:rsid w:val="00D11959"/>
    <w:rsid w:val="00D11BBE"/>
    <w:rsid w:val="00D12008"/>
    <w:rsid w:val="00D12176"/>
    <w:rsid w:val="00D12184"/>
    <w:rsid w:val="00D1231D"/>
    <w:rsid w:val="00D12C15"/>
    <w:rsid w:val="00D135EF"/>
    <w:rsid w:val="00D13772"/>
    <w:rsid w:val="00D13CE5"/>
    <w:rsid w:val="00D13CFA"/>
    <w:rsid w:val="00D13D37"/>
    <w:rsid w:val="00D13D52"/>
    <w:rsid w:val="00D13F2B"/>
    <w:rsid w:val="00D1429C"/>
    <w:rsid w:val="00D142A0"/>
    <w:rsid w:val="00D149E7"/>
    <w:rsid w:val="00D14EA7"/>
    <w:rsid w:val="00D150B2"/>
    <w:rsid w:val="00D151B2"/>
    <w:rsid w:val="00D154BF"/>
    <w:rsid w:val="00D158FA"/>
    <w:rsid w:val="00D158FC"/>
    <w:rsid w:val="00D15B9B"/>
    <w:rsid w:val="00D15DE5"/>
    <w:rsid w:val="00D1667C"/>
    <w:rsid w:val="00D16957"/>
    <w:rsid w:val="00D16ADC"/>
    <w:rsid w:val="00D17609"/>
    <w:rsid w:val="00D176E3"/>
    <w:rsid w:val="00D178EE"/>
    <w:rsid w:val="00D17B5F"/>
    <w:rsid w:val="00D17E39"/>
    <w:rsid w:val="00D17F22"/>
    <w:rsid w:val="00D20897"/>
    <w:rsid w:val="00D209B5"/>
    <w:rsid w:val="00D212A7"/>
    <w:rsid w:val="00D2155B"/>
    <w:rsid w:val="00D215C2"/>
    <w:rsid w:val="00D216B9"/>
    <w:rsid w:val="00D21A8C"/>
    <w:rsid w:val="00D21A97"/>
    <w:rsid w:val="00D21B51"/>
    <w:rsid w:val="00D21DD8"/>
    <w:rsid w:val="00D21E39"/>
    <w:rsid w:val="00D21FE7"/>
    <w:rsid w:val="00D22A90"/>
    <w:rsid w:val="00D22D43"/>
    <w:rsid w:val="00D23583"/>
    <w:rsid w:val="00D2363F"/>
    <w:rsid w:val="00D2395B"/>
    <w:rsid w:val="00D23963"/>
    <w:rsid w:val="00D2428B"/>
    <w:rsid w:val="00D24722"/>
    <w:rsid w:val="00D24AFD"/>
    <w:rsid w:val="00D2541F"/>
    <w:rsid w:val="00D2591B"/>
    <w:rsid w:val="00D25FF9"/>
    <w:rsid w:val="00D26043"/>
    <w:rsid w:val="00D26119"/>
    <w:rsid w:val="00D26821"/>
    <w:rsid w:val="00D2733E"/>
    <w:rsid w:val="00D27547"/>
    <w:rsid w:val="00D2775B"/>
    <w:rsid w:val="00D277D4"/>
    <w:rsid w:val="00D2794D"/>
    <w:rsid w:val="00D27D0A"/>
    <w:rsid w:val="00D301B2"/>
    <w:rsid w:val="00D302F9"/>
    <w:rsid w:val="00D30392"/>
    <w:rsid w:val="00D30D60"/>
    <w:rsid w:val="00D30FE0"/>
    <w:rsid w:val="00D3131F"/>
    <w:rsid w:val="00D3139F"/>
    <w:rsid w:val="00D3155F"/>
    <w:rsid w:val="00D31C6A"/>
    <w:rsid w:val="00D31F9A"/>
    <w:rsid w:val="00D32182"/>
    <w:rsid w:val="00D327E5"/>
    <w:rsid w:val="00D32C36"/>
    <w:rsid w:val="00D3330E"/>
    <w:rsid w:val="00D3359D"/>
    <w:rsid w:val="00D33684"/>
    <w:rsid w:val="00D339C1"/>
    <w:rsid w:val="00D33A96"/>
    <w:rsid w:val="00D33B85"/>
    <w:rsid w:val="00D33C06"/>
    <w:rsid w:val="00D33C1B"/>
    <w:rsid w:val="00D3411A"/>
    <w:rsid w:val="00D3428B"/>
    <w:rsid w:val="00D351E6"/>
    <w:rsid w:val="00D3540E"/>
    <w:rsid w:val="00D35493"/>
    <w:rsid w:val="00D35537"/>
    <w:rsid w:val="00D355C3"/>
    <w:rsid w:val="00D357EA"/>
    <w:rsid w:val="00D35869"/>
    <w:rsid w:val="00D35EA4"/>
    <w:rsid w:val="00D35EF6"/>
    <w:rsid w:val="00D360E9"/>
    <w:rsid w:val="00D364F4"/>
    <w:rsid w:val="00D36507"/>
    <w:rsid w:val="00D36A52"/>
    <w:rsid w:val="00D36ACF"/>
    <w:rsid w:val="00D36C3D"/>
    <w:rsid w:val="00D36EA4"/>
    <w:rsid w:val="00D36FD4"/>
    <w:rsid w:val="00D37207"/>
    <w:rsid w:val="00D3728A"/>
    <w:rsid w:val="00D373B2"/>
    <w:rsid w:val="00D3778D"/>
    <w:rsid w:val="00D40028"/>
    <w:rsid w:val="00D40091"/>
    <w:rsid w:val="00D405EE"/>
    <w:rsid w:val="00D407C7"/>
    <w:rsid w:val="00D40942"/>
    <w:rsid w:val="00D40B78"/>
    <w:rsid w:val="00D4189A"/>
    <w:rsid w:val="00D41DE2"/>
    <w:rsid w:val="00D41F83"/>
    <w:rsid w:val="00D41F91"/>
    <w:rsid w:val="00D420A2"/>
    <w:rsid w:val="00D42163"/>
    <w:rsid w:val="00D4223E"/>
    <w:rsid w:val="00D42243"/>
    <w:rsid w:val="00D423A5"/>
    <w:rsid w:val="00D42579"/>
    <w:rsid w:val="00D42F17"/>
    <w:rsid w:val="00D42FB4"/>
    <w:rsid w:val="00D434B6"/>
    <w:rsid w:val="00D438A5"/>
    <w:rsid w:val="00D4393C"/>
    <w:rsid w:val="00D439EE"/>
    <w:rsid w:val="00D43C09"/>
    <w:rsid w:val="00D4404B"/>
    <w:rsid w:val="00D445B6"/>
    <w:rsid w:val="00D446F0"/>
    <w:rsid w:val="00D44D4C"/>
    <w:rsid w:val="00D454C3"/>
    <w:rsid w:val="00D45535"/>
    <w:rsid w:val="00D4564E"/>
    <w:rsid w:val="00D45A42"/>
    <w:rsid w:val="00D45D83"/>
    <w:rsid w:val="00D45E97"/>
    <w:rsid w:val="00D4600D"/>
    <w:rsid w:val="00D460CF"/>
    <w:rsid w:val="00D4627E"/>
    <w:rsid w:val="00D462C9"/>
    <w:rsid w:val="00D4634E"/>
    <w:rsid w:val="00D465D5"/>
    <w:rsid w:val="00D46E87"/>
    <w:rsid w:val="00D4716E"/>
    <w:rsid w:val="00D47399"/>
    <w:rsid w:val="00D47852"/>
    <w:rsid w:val="00D47A1E"/>
    <w:rsid w:val="00D50185"/>
    <w:rsid w:val="00D502BD"/>
    <w:rsid w:val="00D502CE"/>
    <w:rsid w:val="00D50530"/>
    <w:rsid w:val="00D50952"/>
    <w:rsid w:val="00D50DCA"/>
    <w:rsid w:val="00D511D2"/>
    <w:rsid w:val="00D515C6"/>
    <w:rsid w:val="00D5183A"/>
    <w:rsid w:val="00D51F33"/>
    <w:rsid w:val="00D52081"/>
    <w:rsid w:val="00D521ED"/>
    <w:rsid w:val="00D52277"/>
    <w:rsid w:val="00D52382"/>
    <w:rsid w:val="00D523F5"/>
    <w:rsid w:val="00D528BA"/>
    <w:rsid w:val="00D52ADE"/>
    <w:rsid w:val="00D52D03"/>
    <w:rsid w:val="00D52D07"/>
    <w:rsid w:val="00D52E74"/>
    <w:rsid w:val="00D53051"/>
    <w:rsid w:val="00D531CC"/>
    <w:rsid w:val="00D534F2"/>
    <w:rsid w:val="00D53541"/>
    <w:rsid w:val="00D53A7D"/>
    <w:rsid w:val="00D53F37"/>
    <w:rsid w:val="00D53F5F"/>
    <w:rsid w:val="00D54069"/>
    <w:rsid w:val="00D54230"/>
    <w:rsid w:val="00D542E6"/>
    <w:rsid w:val="00D545DB"/>
    <w:rsid w:val="00D54B2E"/>
    <w:rsid w:val="00D54D0E"/>
    <w:rsid w:val="00D5525E"/>
    <w:rsid w:val="00D5540B"/>
    <w:rsid w:val="00D55697"/>
    <w:rsid w:val="00D556CB"/>
    <w:rsid w:val="00D5585B"/>
    <w:rsid w:val="00D558C4"/>
    <w:rsid w:val="00D5644D"/>
    <w:rsid w:val="00D5650B"/>
    <w:rsid w:val="00D567D6"/>
    <w:rsid w:val="00D56815"/>
    <w:rsid w:val="00D56AA4"/>
    <w:rsid w:val="00D56C06"/>
    <w:rsid w:val="00D56E45"/>
    <w:rsid w:val="00D5730B"/>
    <w:rsid w:val="00D5745C"/>
    <w:rsid w:val="00D57645"/>
    <w:rsid w:val="00D5767A"/>
    <w:rsid w:val="00D57DAE"/>
    <w:rsid w:val="00D60C2C"/>
    <w:rsid w:val="00D60C80"/>
    <w:rsid w:val="00D60F23"/>
    <w:rsid w:val="00D61225"/>
    <w:rsid w:val="00D61318"/>
    <w:rsid w:val="00D61431"/>
    <w:rsid w:val="00D617A8"/>
    <w:rsid w:val="00D617AF"/>
    <w:rsid w:val="00D61979"/>
    <w:rsid w:val="00D61EC4"/>
    <w:rsid w:val="00D61F82"/>
    <w:rsid w:val="00D628C2"/>
    <w:rsid w:val="00D628FC"/>
    <w:rsid w:val="00D62B22"/>
    <w:rsid w:val="00D62B60"/>
    <w:rsid w:val="00D62B65"/>
    <w:rsid w:val="00D62BF6"/>
    <w:rsid w:val="00D6311E"/>
    <w:rsid w:val="00D63379"/>
    <w:rsid w:val="00D634CF"/>
    <w:rsid w:val="00D63BDC"/>
    <w:rsid w:val="00D63E66"/>
    <w:rsid w:val="00D63E79"/>
    <w:rsid w:val="00D63FA0"/>
    <w:rsid w:val="00D63FB5"/>
    <w:rsid w:val="00D64028"/>
    <w:rsid w:val="00D64041"/>
    <w:rsid w:val="00D641FF"/>
    <w:rsid w:val="00D647CC"/>
    <w:rsid w:val="00D651AB"/>
    <w:rsid w:val="00D652F0"/>
    <w:rsid w:val="00D6533E"/>
    <w:rsid w:val="00D65592"/>
    <w:rsid w:val="00D6568E"/>
    <w:rsid w:val="00D657DB"/>
    <w:rsid w:val="00D673E8"/>
    <w:rsid w:val="00D6778D"/>
    <w:rsid w:val="00D67826"/>
    <w:rsid w:val="00D67897"/>
    <w:rsid w:val="00D678A5"/>
    <w:rsid w:val="00D678D7"/>
    <w:rsid w:val="00D67AD2"/>
    <w:rsid w:val="00D67BA9"/>
    <w:rsid w:val="00D67E93"/>
    <w:rsid w:val="00D70224"/>
    <w:rsid w:val="00D70242"/>
    <w:rsid w:val="00D702BE"/>
    <w:rsid w:val="00D704C0"/>
    <w:rsid w:val="00D70F72"/>
    <w:rsid w:val="00D70FC2"/>
    <w:rsid w:val="00D70FFC"/>
    <w:rsid w:val="00D71123"/>
    <w:rsid w:val="00D7128E"/>
    <w:rsid w:val="00D71738"/>
    <w:rsid w:val="00D71AC1"/>
    <w:rsid w:val="00D71D82"/>
    <w:rsid w:val="00D71EE6"/>
    <w:rsid w:val="00D72F14"/>
    <w:rsid w:val="00D7306C"/>
    <w:rsid w:val="00D732A1"/>
    <w:rsid w:val="00D73ACB"/>
    <w:rsid w:val="00D742F8"/>
    <w:rsid w:val="00D74575"/>
    <w:rsid w:val="00D748C0"/>
    <w:rsid w:val="00D7530F"/>
    <w:rsid w:val="00D75335"/>
    <w:rsid w:val="00D754CB"/>
    <w:rsid w:val="00D75979"/>
    <w:rsid w:val="00D75B1E"/>
    <w:rsid w:val="00D75B4A"/>
    <w:rsid w:val="00D75C04"/>
    <w:rsid w:val="00D75CB6"/>
    <w:rsid w:val="00D75E88"/>
    <w:rsid w:val="00D75F8C"/>
    <w:rsid w:val="00D76017"/>
    <w:rsid w:val="00D7615B"/>
    <w:rsid w:val="00D762FD"/>
    <w:rsid w:val="00D76858"/>
    <w:rsid w:val="00D769AB"/>
    <w:rsid w:val="00D76E88"/>
    <w:rsid w:val="00D76EAF"/>
    <w:rsid w:val="00D773CD"/>
    <w:rsid w:val="00D774DF"/>
    <w:rsid w:val="00D77796"/>
    <w:rsid w:val="00D77ADD"/>
    <w:rsid w:val="00D77EA4"/>
    <w:rsid w:val="00D77F0E"/>
    <w:rsid w:val="00D806DB"/>
    <w:rsid w:val="00D808E7"/>
    <w:rsid w:val="00D80AD2"/>
    <w:rsid w:val="00D80CF5"/>
    <w:rsid w:val="00D8167F"/>
    <w:rsid w:val="00D81A7A"/>
    <w:rsid w:val="00D81D1C"/>
    <w:rsid w:val="00D81F80"/>
    <w:rsid w:val="00D82079"/>
    <w:rsid w:val="00D82154"/>
    <w:rsid w:val="00D823D9"/>
    <w:rsid w:val="00D82458"/>
    <w:rsid w:val="00D82C94"/>
    <w:rsid w:val="00D82CAC"/>
    <w:rsid w:val="00D83279"/>
    <w:rsid w:val="00D83416"/>
    <w:rsid w:val="00D83E0C"/>
    <w:rsid w:val="00D8400D"/>
    <w:rsid w:val="00D8404E"/>
    <w:rsid w:val="00D84111"/>
    <w:rsid w:val="00D84357"/>
    <w:rsid w:val="00D845CF"/>
    <w:rsid w:val="00D84F4E"/>
    <w:rsid w:val="00D8568A"/>
    <w:rsid w:val="00D85A11"/>
    <w:rsid w:val="00D85BAB"/>
    <w:rsid w:val="00D85F85"/>
    <w:rsid w:val="00D85F8A"/>
    <w:rsid w:val="00D86075"/>
    <w:rsid w:val="00D8617D"/>
    <w:rsid w:val="00D8648B"/>
    <w:rsid w:val="00D8652A"/>
    <w:rsid w:val="00D8671D"/>
    <w:rsid w:val="00D8675A"/>
    <w:rsid w:val="00D86804"/>
    <w:rsid w:val="00D86EE9"/>
    <w:rsid w:val="00D86FF3"/>
    <w:rsid w:val="00D87139"/>
    <w:rsid w:val="00D87158"/>
    <w:rsid w:val="00D871B5"/>
    <w:rsid w:val="00D872D5"/>
    <w:rsid w:val="00D87FEC"/>
    <w:rsid w:val="00D90078"/>
    <w:rsid w:val="00D90120"/>
    <w:rsid w:val="00D90243"/>
    <w:rsid w:val="00D905DE"/>
    <w:rsid w:val="00D9093B"/>
    <w:rsid w:val="00D90E51"/>
    <w:rsid w:val="00D91105"/>
    <w:rsid w:val="00D915B6"/>
    <w:rsid w:val="00D91754"/>
    <w:rsid w:val="00D91CB3"/>
    <w:rsid w:val="00D91E2F"/>
    <w:rsid w:val="00D927BE"/>
    <w:rsid w:val="00D929FF"/>
    <w:rsid w:val="00D92AA1"/>
    <w:rsid w:val="00D92F38"/>
    <w:rsid w:val="00D9318D"/>
    <w:rsid w:val="00D935CA"/>
    <w:rsid w:val="00D935E4"/>
    <w:rsid w:val="00D935F0"/>
    <w:rsid w:val="00D93745"/>
    <w:rsid w:val="00D9393C"/>
    <w:rsid w:val="00D93BA4"/>
    <w:rsid w:val="00D93E12"/>
    <w:rsid w:val="00D93F78"/>
    <w:rsid w:val="00D94256"/>
    <w:rsid w:val="00D94301"/>
    <w:rsid w:val="00D946FA"/>
    <w:rsid w:val="00D94E6D"/>
    <w:rsid w:val="00D94E95"/>
    <w:rsid w:val="00D94F55"/>
    <w:rsid w:val="00D94F6B"/>
    <w:rsid w:val="00D9500E"/>
    <w:rsid w:val="00D95271"/>
    <w:rsid w:val="00D95A3B"/>
    <w:rsid w:val="00D968E3"/>
    <w:rsid w:val="00D96BDF"/>
    <w:rsid w:val="00D96E69"/>
    <w:rsid w:val="00D974EA"/>
    <w:rsid w:val="00D97A2E"/>
    <w:rsid w:val="00D97E58"/>
    <w:rsid w:val="00DA03F9"/>
    <w:rsid w:val="00DA0572"/>
    <w:rsid w:val="00DA07D3"/>
    <w:rsid w:val="00DA08BA"/>
    <w:rsid w:val="00DA0B51"/>
    <w:rsid w:val="00DA0D5C"/>
    <w:rsid w:val="00DA129A"/>
    <w:rsid w:val="00DA12A5"/>
    <w:rsid w:val="00DA14C6"/>
    <w:rsid w:val="00DA1619"/>
    <w:rsid w:val="00DA1BE1"/>
    <w:rsid w:val="00DA1E38"/>
    <w:rsid w:val="00DA25DD"/>
    <w:rsid w:val="00DA2EC9"/>
    <w:rsid w:val="00DA30EB"/>
    <w:rsid w:val="00DA342F"/>
    <w:rsid w:val="00DA353E"/>
    <w:rsid w:val="00DA3B86"/>
    <w:rsid w:val="00DA41FA"/>
    <w:rsid w:val="00DA442C"/>
    <w:rsid w:val="00DA4D97"/>
    <w:rsid w:val="00DA57F4"/>
    <w:rsid w:val="00DA5844"/>
    <w:rsid w:val="00DA5B12"/>
    <w:rsid w:val="00DA5B44"/>
    <w:rsid w:val="00DA617A"/>
    <w:rsid w:val="00DA6632"/>
    <w:rsid w:val="00DA6724"/>
    <w:rsid w:val="00DA6807"/>
    <w:rsid w:val="00DA6DE4"/>
    <w:rsid w:val="00DA6F9D"/>
    <w:rsid w:val="00DA7654"/>
    <w:rsid w:val="00DA7950"/>
    <w:rsid w:val="00DA7DE9"/>
    <w:rsid w:val="00DB003E"/>
    <w:rsid w:val="00DB026A"/>
    <w:rsid w:val="00DB091C"/>
    <w:rsid w:val="00DB0B6C"/>
    <w:rsid w:val="00DB1377"/>
    <w:rsid w:val="00DB160C"/>
    <w:rsid w:val="00DB16BE"/>
    <w:rsid w:val="00DB1A20"/>
    <w:rsid w:val="00DB1C0A"/>
    <w:rsid w:val="00DB1C3F"/>
    <w:rsid w:val="00DB1F43"/>
    <w:rsid w:val="00DB1F68"/>
    <w:rsid w:val="00DB208C"/>
    <w:rsid w:val="00DB20C9"/>
    <w:rsid w:val="00DB21DA"/>
    <w:rsid w:val="00DB2249"/>
    <w:rsid w:val="00DB22E8"/>
    <w:rsid w:val="00DB265A"/>
    <w:rsid w:val="00DB2A8B"/>
    <w:rsid w:val="00DB2ACA"/>
    <w:rsid w:val="00DB2C3B"/>
    <w:rsid w:val="00DB3575"/>
    <w:rsid w:val="00DB3821"/>
    <w:rsid w:val="00DB38FD"/>
    <w:rsid w:val="00DB3A88"/>
    <w:rsid w:val="00DB3CBD"/>
    <w:rsid w:val="00DB41D1"/>
    <w:rsid w:val="00DB465E"/>
    <w:rsid w:val="00DB54F7"/>
    <w:rsid w:val="00DB5D14"/>
    <w:rsid w:val="00DB5DD9"/>
    <w:rsid w:val="00DB5E4E"/>
    <w:rsid w:val="00DB6A40"/>
    <w:rsid w:val="00DB6DA6"/>
    <w:rsid w:val="00DB7434"/>
    <w:rsid w:val="00DB798E"/>
    <w:rsid w:val="00DB7B5C"/>
    <w:rsid w:val="00DB7B89"/>
    <w:rsid w:val="00DB7BD3"/>
    <w:rsid w:val="00DB7E76"/>
    <w:rsid w:val="00DB7F7A"/>
    <w:rsid w:val="00DC0202"/>
    <w:rsid w:val="00DC0303"/>
    <w:rsid w:val="00DC0429"/>
    <w:rsid w:val="00DC0713"/>
    <w:rsid w:val="00DC0CE1"/>
    <w:rsid w:val="00DC0CFA"/>
    <w:rsid w:val="00DC0E2E"/>
    <w:rsid w:val="00DC0E98"/>
    <w:rsid w:val="00DC113B"/>
    <w:rsid w:val="00DC19C2"/>
    <w:rsid w:val="00DC1DBD"/>
    <w:rsid w:val="00DC1F69"/>
    <w:rsid w:val="00DC223F"/>
    <w:rsid w:val="00DC2304"/>
    <w:rsid w:val="00DC23AF"/>
    <w:rsid w:val="00DC240B"/>
    <w:rsid w:val="00DC26F0"/>
    <w:rsid w:val="00DC27A9"/>
    <w:rsid w:val="00DC2866"/>
    <w:rsid w:val="00DC2CFC"/>
    <w:rsid w:val="00DC2DFD"/>
    <w:rsid w:val="00DC2FF9"/>
    <w:rsid w:val="00DC3052"/>
    <w:rsid w:val="00DC38D3"/>
    <w:rsid w:val="00DC3CDA"/>
    <w:rsid w:val="00DC3F46"/>
    <w:rsid w:val="00DC45F9"/>
    <w:rsid w:val="00DC4E16"/>
    <w:rsid w:val="00DC5251"/>
    <w:rsid w:val="00DC52C1"/>
    <w:rsid w:val="00DC5321"/>
    <w:rsid w:val="00DC5E71"/>
    <w:rsid w:val="00DC619F"/>
    <w:rsid w:val="00DC6679"/>
    <w:rsid w:val="00DC66F2"/>
    <w:rsid w:val="00DC6A38"/>
    <w:rsid w:val="00DC6BC0"/>
    <w:rsid w:val="00DC6CDF"/>
    <w:rsid w:val="00DC743A"/>
    <w:rsid w:val="00DC74AF"/>
    <w:rsid w:val="00DC7A48"/>
    <w:rsid w:val="00DC7AD5"/>
    <w:rsid w:val="00DC7E84"/>
    <w:rsid w:val="00DD0103"/>
    <w:rsid w:val="00DD01E2"/>
    <w:rsid w:val="00DD0227"/>
    <w:rsid w:val="00DD08A5"/>
    <w:rsid w:val="00DD0985"/>
    <w:rsid w:val="00DD0CAD"/>
    <w:rsid w:val="00DD0D6E"/>
    <w:rsid w:val="00DD128B"/>
    <w:rsid w:val="00DD1403"/>
    <w:rsid w:val="00DD1648"/>
    <w:rsid w:val="00DD16D6"/>
    <w:rsid w:val="00DD1909"/>
    <w:rsid w:val="00DD1AA4"/>
    <w:rsid w:val="00DD1FEF"/>
    <w:rsid w:val="00DD2164"/>
    <w:rsid w:val="00DD232A"/>
    <w:rsid w:val="00DD2AFF"/>
    <w:rsid w:val="00DD2BA7"/>
    <w:rsid w:val="00DD2EC2"/>
    <w:rsid w:val="00DD3277"/>
    <w:rsid w:val="00DD37DB"/>
    <w:rsid w:val="00DD3EB6"/>
    <w:rsid w:val="00DD4130"/>
    <w:rsid w:val="00DD4364"/>
    <w:rsid w:val="00DD440B"/>
    <w:rsid w:val="00DD497A"/>
    <w:rsid w:val="00DD5287"/>
    <w:rsid w:val="00DD5701"/>
    <w:rsid w:val="00DD59D4"/>
    <w:rsid w:val="00DD5F8E"/>
    <w:rsid w:val="00DD600F"/>
    <w:rsid w:val="00DD64C3"/>
    <w:rsid w:val="00DD64F2"/>
    <w:rsid w:val="00DD6EC5"/>
    <w:rsid w:val="00DD6F7F"/>
    <w:rsid w:val="00DD7314"/>
    <w:rsid w:val="00DD7815"/>
    <w:rsid w:val="00DE03A5"/>
    <w:rsid w:val="00DE0E3B"/>
    <w:rsid w:val="00DE0E65"/>
    <w:rsid w:val="00DE0E70"/>
    <w:rsid w:val="00DE0EA8"/>
    <w:rsid w:val="00DE142D"/>
    <w:rsid w:val="00DE158D"/>
    <w:rsid w:val="00DE2115"/>
    <w:rsid w:val="00DE23BE"/>
    <w:rsid w:val="00DE23E1"/>
    <w:rsid w:val="00DE272A"/>
    <w:rsid w:val="00DE2B9B"/>
    <w:rsid w:val="00DE2C7A"/>
    <w:rsid w:val="00DE2DFA"/>
    <w:rsid w:val="00DE3019"/>
    <w:rsid w:val="00DE3064"/>
    <w:rsid w:val="00DE31B8"/>
    <w:rsid w:val="00DE339A"/>
    <w:rsid w:val="00DE33AF"/>
    <w:rsid w:val="00DE369F"/>
    <w:rsid w:val="00DE3C06"/>
    <w:rsid w:val="00DE3DFB"/>
    <w:rsid w:val="00DE479B"/>
    <w:rsid w:val="00DE4851"/>
    <w:rsid w:val="00DE494A"/>
    <w:rsid w:val="00DE4A1E"/>
    <w:rsid w:val="00DE4BBD"/>
    <w:rsid w:val="00DE4E46"/>
    <w:rsid w:val="00DE52F8"/>
    <w:rsid w:val="00DE5414"/>
    <w:rsid w:val="00DE5492"/>
    <w:rsid w:val="00DE54B9"/>
    <w:rsid w:val="00DE55B1"/>
    <w:rsid w:val="00DE58AA"/>
    <w:rsid w:val="00DE58B8"/>
    <w:rsid w:val="00DE62C9"/>
    <w:rsid w:val="00DE65CC"/>
    <w:rsid w:val="00DE6DEF"/>
    <w:rsid w:val="00DE6EC5"/>
    <w:rsid w:val="00DE7189"/>
    <w:rsid w:val="00DE71AF"/>
    <w:rsid w:val="00DE71E4"/>
    <w:rsid w:val="00DE7352"/>
    <w:rsid w:val="00DE7666"/>
    <w:rsid w:val="00DE773B"/>
    <w:rsid w:val="00DE77A3"/>
    <w:rsid w:val="00DE79C9"/>
    <w:rsid w:val="00DE7EEC"/>
    <w:rsid w:val="00DF03DE"/>
    <w:rsid w:val="00DF04EF"/>
    <w:rsid w:val="00DF0D60"/>
    <w:rsid w:val="00DF1061"/>
    <w:rsid w:val="00DF13DA"/>
    <w:rsid w:val="00DF1A82"/>
    <w:rsid w:val="00DF1B2A"/>
    <w:rsid w:val="00DF1B61"/>
    <w:rsid w:val="00DF1BBE"/>
    <w:rsid w:val="00DF22E7"/>
    <w:rsid w:val="00DF23A1"/>
    <w:rsid w:val="00DF242C"/>
    <w:rsid w:val="00DF26A9"/>
    <w:rsid w:val="00DF29DA"/>
    <w:rsid w:val="00DF2DCA"/>
    <w:rsid w:val="00DF2E64"/>
    <w:rsid w:val="00DF30BD"/>
    <w:rsid w:val="00DF321A"/>
    <w:rsid w:val="00DF3475"/>
    <w:rsid w:val="00DF3497"/>
    <w:rsid w:val="00DF3512"/>
    <w:rsid w:val="00DF3623"/>
    <w:rsid w:val="00DF3A19"/>
    <w:rsid w:val="00DF3A27"/>
    <w:rsid w:val="00DF3DC6"/>
    <w:rsid w:val="00DF4546"/>
    <w:rsid w:val="00DF4690"/>
    <w:rsid w:val="00DF4954"/>
    <w:rsid w:val="00DF49C5"/>
    <w:rsid w:val="00DF4C94"/>
    <w:rsid w:val="00DF5039"/>
    <w:rsid w:val="00DF50FB"/>
    <w:rsid w:val="00DF533B"/>
    <w:rsid w:val="00DF561E"/>
    <w:rsid w:val="00DF56C2"/>
    <w:rsid w:val="00DF5A1B"/>
    <w:rsid w:val="00DF5E46"/>
    <w:rsid w:val="00DF606C"/>
    <w:rsid w:val="00DF60C1"/>
    <w:rsid w:val="00DF6849"/>
    <w:rsid w:val="00DF6867"/>
    <w:rsid w:val="00DF6BC2"/>
    <w:rsid w:val="00DF6EF5"/>
    <w:rsid w:val="00DF6FFE"/>
    <w:rsid w:val="00DF7458"/>
    <w:rsid w:val="00DF745A"/>
    <w:rsid w:val="00DF749E"/>
    <w:rsid w:val="00DF7A81"/>
    <w:rsid w:val="00DF7BE2"/>
    <w:rsid w:val="00E003FE"/>
    <w:rsid w:val="00E005E4"/>
    <w:rsid w:val="00E0104B"/>
    <w:rsid w:val="00E012B1"/>
    <w:rsid w:val="00E016B3"/>
    <w:rsid w:val="00E01C50"/>
    <w:rsid w:val="00E01DFD"/>
    <w:rsid w:val="00E01E85"/>
    <w:rsid w:val="00E01F98"/>
    <w:rsid w:val="00E01FE4"/>
    <w:rsid w:val="00E02ABA"/>
    <w:rsid w:val="00E02EB0"/>
    <w:rsid w:val="00E03AFB"/>
    <w:rsid w:val="00E041C7"/>
    <w:rsid w:val="00E042F4"/>
    <w:rsid w:val="00E04409"/>
    <w:rsid w:val="00E04443"/>
    <w:rsid w:val="00E04A18"/>
    <w:rsid w:val="00E04B47"/>
    <w:rsid w:val="00E04B4D"/>
    <w:rsid w:val="00E05449"/>
    <w:rsid w:val="00E057FF"/>
    <w:rsid w:val="00E05DEB"/>
    <w:rsid w:val="00E060D9"/>
    <w:rsid w:val="00E062A0"/>
    <w:rsid w:val="00E062F6"/>
    <w:rsid w:val="00E066F5"/>
    <w:rsid w:val="00E06910"/>
    <w:rsid w:val="00E06BC6"/>
    <w:rsid w:val="00E06CBC"/>
    <w:rsid w:val="00E06DDD"/>
    <w:rsid w:val="00E06FD8"/>
    <w:rsid w:val="00E073DC"/>
    <w:rsid w:val="00E07405"/>
    <w:rsid w:val="00E077B0"/>
    <w:rsid w:val="00E0790A"/>
    <w:rsid w:val="00E07B6F"/>
    <w:rsid w:val="00E07CFA"/>
    <w:rsid w:val="00E10551"/>
    <w:rsid w:val="00E1061F"/>
    <w:rsid w:val="00E106F7"/>
    <w:rsid w:val="00E10724"/>
    <w:rsid w:val="00E107F2"/>
    <w:rsid w:val="00E109ED"/>
    <w:rsid w:val="00E10FF6"/>
    <w:rsid w:val="00E117BF"/>
    <w:rsid w:val="00E11931"/>
    <w:rsid w:val="00E11A09"/>
    <w:rsid w:val="00E11C18"/>
    <w:rsid w:val="00E122C4"/>
    <w:rsid w:val="00E124C8"/>
    <w:rsid w:val="00E125D1"/>
    <w:rsid w:val="00E128CF"/>
    <w:rsid w:val="00E12E06"/>
    <w:rsid w:val="00E12FCF"/>
    <w:rsid w:val="00E1330D"/>
    <w:rsid w:val="00E13C96"/>
    <w:rsid w:val="00E13CA9"/>
    <w:rsid w:val="00E13D07"/>
    <w:rsid w:val="00E13F30"/>
    <w:rsid w:val="00E13FBF"/>
    <w:rsid w:val="00E1404A"/>
    <w:rsid w:val="00E14074"/>
    <w:rsid w:val="00E144FF"/>
    <w:rsid w:val="00E14590"/>
    <w:rsid w:val="00E14CF9"/>
    <w:rsid w:val="00E14E39"/>
    <w:rsid w:val="00E1514B"/>
    <w:rsid w:val="00E1570D"/>
    <w:rsid w:val="00E15994"/>
    <w:rsid w:val="00E15D7D"/>
    <w:rsid w:val="00E15EA5"/>
    <w:rsid w:val="00E16040"/>
    <w:rsid w:val="00E161DE"/>
    <w:rsid w:val="00E162DE"/>
    <w:rsid w:val="00E162ED"/>
    <w:rsid w:val="00E167AB"/>
    <w:rsid w:val="00E17204"/>
    <w:rsid w:val="00E173CF"/>
    <w:rsid w:val="00E17A5B"/>
    <w:rsid w:val="00E17B20"/>
    <w:rsid w:val="00E17C70"/>
    <w:rsid w:val="00E17CA8"/>
    <w:rsid w:val="00E17DA9"/>
    <w:rsid w:val="00E20106"/>
    <w:rsid w:val="00E208FA"/>
    <w:rsid w:val="00E20CCC"/>
    <w:rsid w:val="00E21450"/>
    <w:rsid w:val="00E21BB3"/>
    <w:rsid w:val="00E21C8F"/>
    <w:rsid w:val="00E21CBF"/>
    <w:rsid w:val="00E21CE5"/>
    <w:rsid w:val="00E222ED"/>
    <w:rsid w:val="00E225A1"/>
    <w:rsid w:val="00E226E9"/>
    <w:rsid w:val="00E228EC"/>
    <w:rsid w:val="00E23017"/>
    <w:rsid w:val="00E239E2"/>
    <w:rsid w:val="00E23AF0"/>
    <w:rsid w:val="00E23B5F"/>
    <w:rsid w:val="00E23C24"/>
    <w:rsid w:val="00E23CAF"/>
    <w:rsid w:val="00E23E93"/>
    <w:rsid w:val="00E23EE6"/>
    <w:rsid w:val="00E23FA2"/>
    <w:rsid w:val="00E24870"/>
    <w:rsid w:val="00E24A5D"/>
    <w:rsid w:val="00E24C3A"/>
    <w:rsid w:val="00E24D37"/>
    <w:rsid w:val="00E25799"/>
    <w:rsid w:val="00E257C1"/>
    <w:rsid w:val="00E2583A"/>
    <w:rsid w:val="00E25A32"/>
    <w:rsid w:val="00E25A97"/>
    <w:rsid w:val="00E25B2C"/>
    <w:rsid w:val="00E25B89"/>
    <w:rsid w:val="00E25D80"/>
    <w:rsid w:val="00E26185"/>
    <w:rsid w:val="00E26218"/>
    <w:rsid w:val="00E26327"/>
    <w:rsid w:val="00E26538"/>
    <w:rsid w:val="00E26C1A"/>
    <w:rsid w:val="00E26C45"/>
    <w:rsid w:val="00E26E66"/>
    <w:rsid w:val="00E2701F"/>
    <w:rsid w:val="00E270BE"/>
    <w:rsid w:val="00E27265"/>
    <w:rsid w:val="00E273A1"/>
    <w:rsid w:val="00E2761B"/>
    <w:rsid w:val="00E27CDC"/>
    <w:rsid w:val="00E27D68"/>
    <w:rsid w:val="00E3024D"/>
    <w:rsid w:val="00E304E1"/>
    <w:rsid w:val="00E30B3A"/>
    <w:rsid w:val="00E30F97"/>
    <w:rsid w:val="00E30FA6"/>
    <w:rsid w:val="00E312ED"/>
    <w:rsid w:val="00E3141B"/>
    <w:rsid w:val="00E3168E"/>
    <w:rsid w:val="00E318D4"/>
    <w:rsid w:val="00E31AF4"/>
    <w:rsid w:val="00E320B4"/>
    <w:rsid w:val="00E32830"/>
    <w:rsid w:val="00E32C35"/>
    <w:rsid w:val="00E32D38"/>
    <w:rsid w:val="00E32F10"/>
    <w:rsid w:val="00E33087"/>
    <w:rsid w:val="00E33118"/>
    <w:rsid w:val="00E3347D"/>
    <w:rsid w:val="00E33636"/>
    <w:rsid w:val="00E33AFA"/>
    <w:rsid w:val="00E34068"/>
    <w:rsid w:val="00E340E1"/>
    <w:rsid w:val="00E34254"/>
    <w:rsid w:val="00E3434C"/>
    <w:rsid w:val="00E3454C"/>
    <w:rsid w:val="00E34656"/>
    <w:rsid w:val="00E34803"/>
    <w:rsid w:val="00E34A1D"/>
    <w:rsid w:val="00E3509B"/>
    <w:rsid w:val="00E35F4B"/>
    <w:rsid w:val="00E36DAF"/>
    <w:rsid w:val="00E36DCE"/>
    <w:rsid w:val="00E36DDA"/>
    <w:rsid w:val="00E36E6D"/>
    <w:rsid w:val="00E372D8"/>
    <w:rsid w:val="00E375E7"/>
    <w:rsid w:val="00E37788"/>
    <w:rsid w:val="00E377A2"/>
    <w:rsid w:val="00E37A61"/>
    <w:rsid w:val="00E40F98"/>
    <w:rsid w:val="00E4123B"/>
    <w:rsid w:val="00E4147F"/>
    <w:rsid w:val="00E41BC7"/>
    <w:rsid w:val="00E41BEA"/>
    <w:rsid w:val="00E41C9B"/>
    <w:rsid w:val="00E42111"/>
    <w:rsid w:val="00E42457"/>
    <w:rsid w:val="00E4259A"/>
    <w:rsid w:val="00E42752"/>
    <w:rsid w:val="00E42A8C"/>
    <w:rsid w:val="00E42D14"/>
    <w:rsid w:val="00E43661"/>
    <w:rsid w:val="00E43958"/>
    <w:rsid w:val="00E43B94"/>
    <w:rsid w:val="00E44090"/>
    <w:rsid w:val="00E446CE"/>
    <w:rsid w:val="00E446FA"/>
    <w:rsid w:val="00E44C75"/>
    <w:rsid w:val="00E44E6D"/>
    <w:rsid w:val="00E44F0D"/>
    <w:rsid w:val="00E44F73"/>
    <w:rsid w:val="00E45092"/>
    <w:rsid w:val="00E450E4"/>
    <w:rsid w:val="00E4523B"/>
    <w:rsid w:val="00E45355"/>
    <w:rsid w:val="00E45428"/>
    <w:rsid w:val="00E45598"/>
    <w:rsid w:val="00E459F8"/>
    <w:rsid w:val="00E462EC"/>
    <w:rsid w:val="00E46FA1"/>
    <w:rsid w:val="00E46FCA"/>
    <w:rsid w:val="00E47672"/>
    <w:rsid w:val="00E47BB0"/>
    <w:rsid w:val="00E50148"/>
    <w:rsid w:val="00E50E6E"/>
    <w:rsid w:val="00E5101C"/>
    <w:rsid w:val="00E5126C"/>
    <w:rsid w:val="00E513A3"/>
    <w:rsid w:val="00E5140A"/>
    <w:rsid w:val="00E51577"/>
    <w:rsid w:val="00E51611"/>
    <w:rsid w:val="00E51644"/>
    <w:rsid w:val="00E51822"/>
    <w:rsid w:val="00E51826"/>
    <w:rsid w:val="00E5199C"/>
    <w:rsid w:val="00E519AB"/>
    <w:rsid w:val="00E51BA7"/>
    <w:rsid w:val="00E51BCB"/>
    <w:rsid w:val="00E51D6E"/>
    <w:rsid w:val="00E51FB8"/>
    <w:rsid w:val="00E525CC"/>
    <w:rsid w:val="00E52702"/>
    <w:rsid w:val="00E5273C"/>
    <w:rsid w:val="00E52932"/>
    <w:rsid w:val="00E52976"/>
    <w:rsid w:val="00E52A6E"/>
    <w:rsid w:val="00E53323"/>
    <w:rsid w:val="00E53B54"/>
    <w:rsid w:val="00E54104"/>
    <w:rsid w:val="00E541CC"/>
    <w:rsid w:val="00E54A56"/>
    <w:rsid w:val="00E54F13"/>
    <w:rsid w:val="00E54F9A"/>
    <w:rsid w:val="00E5561D"/>
    <w:rsid w:val="00E559D3"/>
    <w:rsid w:val="00E55B87"/>
    <w:rsid w:val="00E55FA9"/>
    <w:rsid w:val="00E56106"/>
    <w:rsid w:val="00E56813"/>
    <w:rsid w:val="00E56A04"/>
    <w:rsid w:val="00E5714A"/>
    <w:rsid w:val="00E5724A"/>
    <w:rsid w:val="00E574D7"/>
    <w:rsid w:val="00E575F7"/>
    <w:rsid w:val="00E5785F"/>
    <w:rsid w:val="00E57A27"/>
    <w:rsid w:val="00E57DB8"/>
    <w:rsid w:val="00E60103"/>
    <w:rsid w:val="00E60331"/>
    <w:rsid w:val="00E60CC7"/>
    <w:rsid w:val="00E61016"/>
    <w:rsid w:val="00E6194D"/>
    <w:rsid w:val="00E61B3E"/>
    <w:rsid w:val="00E61C00"/>
    <w:rsid w:val="00E62034"/>
    <w:rsid w:val="00E62250"/>
    <w:rsid w:val="00E6233F"/>
    <w:rsid w:val="00E624D1"/>
    <w:rsid w:val="00E62968"/>
    <w:rsid w:val="00E62E2E"/>
    <w:rsid w:val="00E63050"/>
    <w:rsid w:val="00E63D8F"/>
    <w:rsid w:val="00E640BF"/>
    <w:rsid w:val="00E640FF"/>
    <w:rsid w:val="00E645E4"/>
    <w:rsid w:val="00E64914"/>
    <w:rsid w:val="00E64962"/>
    <w:rsid w:val="00E64C58"/>
    <w:rsid w:val="00E64CC5"/>
    <w:rsid w:val="00E64E9A"/>
    <w:rsid w:val="00E652E9"/>
    <w:rsid w:val="00E65A60"/>
    <w:rsid w:val="00E65D70"/>
    <w:rsid w:val="00E65DAE"/>
    <w:rsid w:val="00E65F3F"/>
    <w:rsid w:val="00E661BE"/>
    <w:rsid w:val="00E6666F"/>
    <w:rsid w:val="00E6677C"/>
    <w:rsid w:val="00E66A51"/>
    <w:rsid w:val="00E67025"/>
    <w:rsid w:val="00E6704B"/>
    <w:rsid w:val="00E6798A"/>
    <w:rsid w:val="00E6798C"/>
    <w:rsid w:val="00E67B98"/>
    <w:rsid w:val="00E67CF2"/>
    <w:rsid w:val="00E70115"/>
    <w:rsid w:val="00E7028C"/>
    <w:rsid w:val="00E7044F"/>
    <w:rsid w:val="00E70878"/>
    <w:rsid w:val="00E70C4D"/>
    <w:rsid w:val="00E70F7D"/>
    <w:rsid w:val="00E7125E"/>
    <w:rsid w:val="00E71946"/>
    <w:rsid w:val="00E71C22"/>
    <w:rsid w:val="00E71D7B"/>
    <w:rsid w:val="00E71FF1"/>
    <w:rsid w:val="00E72031"/>
    <w:rsid w:val="00E7205F"/>
    <w:rsid w:val="00E722A9"/>
    <w:rsid w:val="00E7290D"/>
    <w:rsid w:val="00E72EC4"/>
    <w:rsid w:val="00E732FE"/>
    <w:rsid w:val="00E739C1"/>
    <w:rsid w:val="00E73A96"/>
    <w:rsid w:val="00E73E2D"/>
    <w:rsid w:val="00E741F3"/>
    <w:rsid w:val="00E74459"/>
    <w:rsid w:val="00E746FE"/>
    <w:rsid w:val="00E7482C"/>
    <w:rsid w:val="00E74963"/>
    <w:rsid w:val="00E75331"/>
    <w:rsid w:val="00E75616"/>
    <w:rsid w:val="00E75777"/>
    <w:rsid w:val="00E75A66"/>
    <w:rsid w:val="00E75D69"/>
    <w:rsid w:val="00E763E1"/>
    <w:rsid w:val="00E765BA"/>
    <w:rsid w:val="00E7698A"/>
    <w:rsid w:val="00E76ABD"/>
    <w:rsid w:val="00E76C83"/>
    <w:rsid w:val="00E76DDB"/>
    <w:rsid w:val="00E77328"/>
    <w:rsid w:val="00E7742A"/>
    <w:rsid w:val="00E7782A"/>
    <w:rsid w:val="00E77DB6"/>
    <w:rsid w:val="00E80184"/>
    <w:rsid w:val="00E80414"/>
    <w:rsid w:val="00E8048B"/>
    <w:rsid w:val="00E805FB"/>
    <w:rsid w:val="00E80977"/>
    <w:rsid w:val="00E80B95"/>
    <w:rsid w:val="00E80CE4"/>
    <w:rsid w:val="00E8190B"/>
    <w:rsid w:val="00E82544"/>
    <w:rsid w:val="00E8295F"/>
    <w:rsid w:val="00E83D83"/>
    <w:rsid w:val="00E83E44"/>
    <w:rsid w:val="00E8420A"/>
    <w:rsid w:val="00E842D6"/>
    <w:rsid w:val="00E847C0"/>
    <w:rsid w:val="00E84DA6"/>
    <w:rsid w:val="00E84E4D"/>
    <w:rsid w:val="00E84E53"/>
    <w:rsid w:val="00E84FF2"/>
    <w:rsid w:val="00E850AE"/>
    <w:rsid w:val="00E85780"/>
    <w:rsid w:val="00E858E5"/>
    <w:rsid w:val="00E85AC8"/>
    <w:rsid w:val="00E85C22"/>
    <w:rsid w:val="00E85CD4"/>
    <w:rsid w:val="00E85F64"/>
    <w:rsid w:val="00E86301"/>
    <w:rsid w:val="00E8643C"/>
    <w:rsid w:val="00E869BB"/>
    <w:rsid w:val="00E869E6"/>
    <w:rsid w:val="00E86A7C"/>
    <w:rsid w:val="00E86C7D"/>
    <w:rsid w:val="00E86E31"/>
    <w:rsid w:val="00E86EF9"/>
    <w:rsid w:val="00E87382"/>
    <w:rsid w:val="00E874F9"/>
    <w:rsid w:val="00E87C76"/>
    <w:rsid w:val="00E87FAE"/>
    <w:rsid w:val="00E90350"/>
    <w:rsid w:val="00E90489"/>
    <w:rsid w:val="00E904E0"/>
    <w:rsid w:val="00E9086A"/>
    <w:rsid w:val="00E90A18"/>
    <w:rsid w:val="00E90EF7"/>
    <w:rsid w:val="00E9126E"/>
    <w:rsid w:val="00E9168B"/>
    <w:rsid w:val="00E91B17"/>
    <w:rsid w:val="00E91C7B"/>
    <w:rsid w:val="00E91FBA"/>
    <w:rsid w:val="00E921A8"/>
    <w:rsid w:val="00E92308"/>
    <w:rsid w:val="00E92902"/>
    <w:rsid w:val="00E9295F"/>
    <w:rsid w:val="00E92B7D"/>
    <w:rsid w:val="00E92CE8"/>
    <w:rsid w:val="00E92D63"/>
    <w:rsid w:val="00E931AE"/>
    <w:rsid w:val="00E93412"/>
    <w:rsid w:val="00E9372A"/>
    <w:rsid w:val="00E9383A"/>
    <w:rsid w:val="00E93F92"/>
    <w:rsid w:val="00E94604"/>
    <w:rsid w:val="00E94677"/>
    <w:rsid w:val="00E947D3"/>
    <w:rsid w:val="00E94AC5"/>
    <w:rsid w:val="00E94D19"/>
    <w:rsid w:val="00E94F2B"/>
    <w:rsid w:val="00E95468"/>
    <w:rsid w:val="00E9549E"/>
    <w:rsid w:val="00E95601"/>
    <w:rsid w:val="00E9561F"/>
    <w:rsid w:val="00E9580D"/>
    <w:rsid w:val="00E95F45"/>
    <w:rsid w:val="00E964FA"/>
    <w:rsid w:val="00E965A8"/>
    <w:rsid w:val="00E9671E"/>
    <w:rsid w:val="00E96823"/>
    <w:rsid w:val="00E96922"/>
    <w:rsid w:val="00E972D4"/>
    <w:rsid w:val="00E97868"/>
    <w:rsid w:val="00E979B9"/>
    <w:rsid w:val="00E97BE7"/>
    <w:rsid w:val="00E97D81"/>
    <w:rsid w:val="00E97EE1"/>
    <w:rsid w:val="00E97F9B"/>
    <w:rsid w:val="00EA018C"/>
    <w:rsid w:val="00EA02AF"/>
    <w:rsid w:val="00EA030E"/>
    <w:rsid w:val="00EA06FB"/>
    <w:rsid w:val="00EA0776"/>
    <w:rsid w:val="00EA07C1"/>
    <w:rsid w:val="00EA0887"/>
    <w:rsid w:val="00EA09AB"/>
    <w:rsid w:val="00EA0A26"/>
    <w:rsid w:val="00EA0D91"/>
    <w:rsid w:val="00EA0EE8"/>
    <w:rsid w:val="00EA13A7"/>
    <w:rsid w:val="00EA1444"/>
    <w:rsid w:val="00EA169A"/>
    <w:rsid w:val="00EA17AB"/>
    <w:rsid w:val="00EA181E"/>
    <w:rsid w:val="00EA196A"/>
    <w:rsid w:val="00EA1C40"/>
    <w:rsid w:val="00EA1DC8"/>
    <w:rsid w:val="00EA24E1"/>
    <w:rsid w:val="00EA2943"/>
    <w:rsid w:val="00EA2A76"/>
    <w:rsid w:val="00EA2F15"/>
    <w:rsid w:val="00EA2F69"/>
    <w:rsid w:val="00EA2F98"/>
    <w:rsid w:val="00EA3719"/>
    <w:rsid w:val="00EA39B4"/>
    <w:rsid w:val="00EA3A59"/>
    <w:rsid w:val="00EA3BA4"/>
    <w:rsid w:val="00EA3EEE"/>
    <w:rsid w:val="00EA4006"/>
    <w:rsid w:val="00EA41AC"/>
    <w:rsid w:val="00EA461D"/>
    <w:rsid w:val="00EA47BB"/>
    <w:rsid w:val="00EA47DA"/>
    <w:rsid w:val="00EA4966"/>
    <w:rsid w:val="00EA4F6C"/>
    <w:rsid w:val="00EA50CB"/>
    <w:rsid w:val="00EA51D1"/>
    <w:rsid w:val="00EA5410"/>
    <w:rsid w:val="00EA58F3"/>
    <w:rsid w:val="00EA5C26"/>
    <w:rsid w:val="00EA5ED7"/>
    <w:rsid w:val="00EA5EE0"/>
    <w:rsid w:val="00EA642D"/>
    <w:rsid w:val="00EA6729"/>
    <w:rsid w:val="00EA6933"/>
    <w:rsid w:val="00EA6935"/>
    <w:rsid w:val="00EA6DCD"/>
    <w:rsid w:val="00EA7029"/>
    <w:rsid w:val="00EA7178"/>
    <w:rsid w:val="00EA75A7"/>
    <w:rsid w:val="00EA7A11"/>
    <w:rsid w:val="00EB008B"/>
    <w:rsid w:val="00EB03DB"/>
    <w:rsid w:val="00EB0679"/>
    <w:rsid w:val="00EB06EE"/>
    <w:rsid w:val="00EB0AEB"/>
    <w:rsid w:val="00EB0B62"/>
    <w:rsid w:val="00EB0F2B"/>
    <w:rsid w:val="00EB1396"/>
    <w:rsid w:val="00EB13F9"/>
    <w:rsid w:val="00EB1829"/>
    <w:rsid w:val="00EB2045"/>
    <w:rsid w:val="00EB21CF"/>
    <w:rsid w:val="00EB23F5"/>
    <w:rsid w:val="00EB2E9A"/>
    <w:rsid w:val="00EB2FB8"/>
    <w:rsid w:val="00EB36CA"/>
    <w:rsid w:val="00EB4155"/>
    <w:rsid w:val="00EB47F9"/>
    <w:rsid w:val="00EB4CB8"/>
    <w:rsid w:val="00EB4CC0"/>
    <w:rsid w:val="00EB4E51"/>
    <w:rsid w:val="00EB5476"/>
    <w:rsid w:val="00EB54AB"/>
    <w:rsid w:val="00EB56A1"/>
    <w:rsid w:val="00EB577C"/>
    <w:rsid w:val="00EB5B38"/>
    <w:rsid w:val="00EB5C78"/>
    <w:rsid w:val="00EB5D18"/>
    <w:rsid w:val="00EB5EEE"/>
    <w:rsid w:val="00EB6139"/>
    <w:rsid w:val="00EB6174"/>
    <w:rsid w:val="00EB6273"/>
    <w:rsid w:val="00EB6397"/>
    <w:rsid w:val="00EB687C"/>
    <w:rsid w:val="00EB6AC8"/>
    <w:rsid w:val="00EB6BC0"/>
    <w:rsid w:val="00EB7897"/>
    <w:rsid w:val="00EB7AB3"/>
    <w:rsid w:val="00EB7BE2"/>
    <w:rsid w:val="00EC04BC"/>
    <w:rsid w:val="00EC059F"/>
    <w:rsid w:val="00EC05D0"/>
    <w:rsid w:val="00EC0704"/>
    <w:rsid w:val="00EC098A"/>
    <w:rsid w:val="00EC099A"/>
    <w:rsid w:val="00EC0B5E"/>
    <w:rsid w:val="00EC0B8C"/>
    <w:rsid w:val="00EC0D17"/>
    <w:rsid w:val="00EC0E7C"/>
    <w:rsid w:val="00EC0F0E"/>
    <w:rsid w:val="00EC0FE4"/>
    <w:rsid w:val="00EC11BF"/>
    <w:rsid w:val="00EC11F1"/>
    <w:rsid w:val="00EC1214"/>
    <w:rsid w:val="00EC16E4"/>
    <w:rsid w:val="00EC1FF2"/>
    <w:rsid w:val="00EC216B"/>
    <w:rsid w:val="00EC2248"/>
    <w:rsid w:val="00EC293C"/>
    <w:rsid w:val="00EC29CA"/>
    <w:rsid w:val="00EC2BA8"/>
    <w:rsid w:val="00EC33E9"/>
    <w:rsid w:val="00EC3A1C"/>
    <w:rsid w:val="00EC4291"/>
    <w:rsid w:val="00EC4CB9"/>
    <w:rsid w:val="00EC4D65"/>
    <w:rsid w:val="00EC54F9"/>
    <w:rsid w:val="00EC586D"/>
    <w:rsid w:val="00EC5975"/>
    <w:rsid w:val="00EC5C36"/>
    <w:rsid w:val="00EC5EDF"/>
    <w:rsid w:val="00EC6540"/>
    <w:rsid w:val="00EC6545"/>
    <w:rsid w:val="00EC6582"/>
    <w:rsid w:val="00EC6604"/>
    <w:rsid w:val="00EC672E"/>
    <w:rsid w:val="00EC67FB"/>
    <w:rsid w:val="00EC6967"/>
    <w:rsid w:val="00EC6C77"/>
    <w:rsid w:val="00EC6E60"/>
    <w:rsid w:val="00EC7022"/>
    <w:rsid w:val="00EC7630"/>
    <w:rsid w:val="00EC7738"/>
    <w:rsid w:val="00EC77CB"/>
    <w:rsid w:val="00EC787A"/>
    <w:rsid w:val="00EC7952"/>
    <w:rsid w:val="00EC79BF"/>
    <w:rsid w:val="00EC7AAB"/>
    <w:rsid w:val="00EC7BBA"/>
    <w:rsid w:val="00EC7E58"/>
    <w:rsid w:val="00ED0195"/>
    <w:rsid w:val="00ED02D9"/>
    <w:rsid w:val="00ED036E"/>
    <w:rsid w:val="00ED0640"/>
    <w:rsid w:val="00ED06B6"/>
    <w:rsid w:val="00ED085F"/>
    <w:rsid w:val="00ED0A30"/>
    <w:rsid w:val="00ED10D2"/>
    <w:rsid w:val="00ED1142"/>
    <w:rsid w:val="00ED1423"/>
    <w:rsid w:val="00ED1544"/>
    <w:rsid w:val="00ED158D"/>
    <w:rsid w:val="00ED16A3"/>
    <w:rsid w:val="00ED1930"/>
    <w:rsid w:val="00ED1D8B"/>
    <w:rsid w:val="00ED2011"/>
    <w:rsid w:val="00ED2145"/>
    <w:rsid w:val="00ED22E8"/>
    <w:rsid w:val="00ED2495"/>
    <w:rsid w:val="00ED2853"/>
    <w:rsid w:val="00ED28AC"/>
    <w:rsid w:val="00ED28F4"/>
    <w:rsid w:val="00ED2CF5"/>
    <w:rsid w:val="00ED2EF7"/>
    <w:rsid w:val="00ED37C2"/>
    <w:rsid w:val="00ED41AE"/>
    <w:rsid w:val="00ED458E"/>
    <w:rsid w:val="00ED4910"/>
    <w:rsid w:val="00ED4B63"/>
    <w:rsid w:val="00ED4C8D"/>
    <w:rsid w:val="00ED4E63"/>
    <w:rsid w:val="00ED52BE"/>
    <w:rsid w:val="00ED583C"/>
    <w:rsid w:val="00ED5876"/>
    <w:rsid w:val="00ED5923"/>
    <w:rsid w:val="00ED59EC"/>
    <w:rsid w:val="00ED5B61"/>
    <w:rsid w:val="00ED5C56"/>
    <w:rsid w:val="00ED5CD5"/>
    <w:rsid w:val="00ED613A"/>
    <w:rsid w:val="00ED61D7"/>
    <w:rsid w:val="00ED65E0"/>
    <w:rsid w:val="00ED67C7"/>
    <w:rsid w:val="00ED68E7"/>
    <w:rsid w:val="00ED7C1C"/>
    <w:rsid w:val="00ED7E45"/>
    <w:rsid w:val="00ED7FA6"/>
    <w:rsid w:val="00EE02ED"/>
    <w:rsid w:val="00EE04A0"/>
    <w:rsid w:val="00EE0558"/>
    <w:rsid w:val="00EE061F"/>
    <w:rsid w:val="00EE0850"/>
    <w:rsid w:val="00EE08A5"/>
    <w:rsid w:val="00EE0F80"/>
    <w:rsid w:val="00EE0FE1"/>
    <w:rsid w:val="00EE16F9"/>
    <w:rsid w:val="00EE1835"/>
    <w:rsid w:val="00EE18CA"/>
    <w:rsid w:val="00EE1986"/>
    <w:rsid w:val="00EE19E6"/>
    <w:rsid w:val="00EE1B2A"/>
    <w:rsid w:val="00EE1CEA"/>
    <w:rsid w:val="00EE22AE"/>
    <w:rsid w:val="00EE2742"/>
    <w:rsid w:val="00EE27A2"/>
    <w:rsid w:val="00EE2C14"/>
    <w:rsid w:val="00EE2C41"/>
    <w:rsid w:val="00EE2F74"/>
    <w:rsid w:val="00EE3511"/>
    <w:rsid w:val="00EE3517"/>
    <w:rsid w:val="00EE35AD"/>
    <w:rsid w:val="00EE38C4"/>
    <w:rsid w:val="00EE3DF3"/>
    <w:rsid w:val="00EE3F38"/>
    <w:rsid w:val="00EE4354"/>
    <w:rsid w:val="00EE4735"/>
    <w:rsid w:val="00EE55A7"/>
    <w:rsid w:val="00EE57E5"/>
    <w:rsid w:val="00EE5CE3"/>
    <w:rsid w:val="00EE5EB0"/>
    <w:rsid w:val="00EE5EE4"/>
    <w:rsid w:val="00EE6D48"/>
    <w:rsid w:val="00EE70C7"/>
    <w:rsid w:val="00EE76DB"/>
    <w:rsid w:val="00EE7CD4"/>
    <w:rsid w:val="00EF0850"/>
    <w:rsid w:val="00EF1440"/>
    <w:rsid w:val="00EF14A0"/>
    <w:rsid w:val="00EF1958"/>
    <w:rsid w:val="00EF19D1"/>
    <w:rsid w:val="00EF1ADF"/>
    <w:rsid w:val="00EF1C18"/>
    <w:rsid w:val="00EF1DBD"/>
    <w:rsid w:val="00EF1E08"/>
    <w:rsid w:val="00EF219C"/>
    <w:rsid w:val="00EF2899"/>
    <w:rsid w:val="00EF2D47"/>
    <w:rsid w:val="00EF2EDF"/>
    <w:rsid w:val="00EF31C4"/>
    <w:rsid w:val="00EF33E9"/>
    <w:rsid w:val="00EF3631"/>
    <w:rsid w:val="00EF36A1"/>
    <w:rsid w:val="00EF377A"/>
    <w:rsid w:val="00EF38E2"/>
    <w:rsid w:val="00EF3968"/>
    <w:rsid w:val="00EF3A31"/>
    <w:rsid w:val="00EF3A32"/>
    <w:rsid w:val="00EF3AB5"/>
    <w:rsid w:val="00EF3E87"/>
    <w:rsid w:val="00EF3ECF"/>
    <w:rsid w:val="00EF4768"/>
    <w:rsid w:val="00EF492A"/>
    <w:rsid w:val="00EF496A"/>
    <w:rsid w:val="00EF4FC2"/>
    <w:rsid w:val="00EF522C"/>
    <w:rsid w:val="00EF5519"/>
    <w:rsid w:val="00EF5A73"/>
    <w:rsid w:val="00EF5EAE"/>
    <w:rsid w:val="00EF60A7"/>
    <w:rsid w:val="00EF622F"/>
    <w:rsid w:val="00EF62CF"/>
    <w:rsid w:val="00EF6851"/>
    <w:rsid w:val="00EF702D"/>
    <w:rsid w:val="00EF7145"/>
    <w:rsid w:val="00EF7342"/>
    <w:rsid w:val="00EF74E9"/>
    <w:rsid w:val="00EF75F3"/>
    <w:rsid w:val="00EF7972"/>
    <w:rsid w:val="00EF7B0E"/>
    <w:rsid w:val="00EF7BCA"/>
    <w:rsid w:val="00F0027A"/>
    <w:rsid w:val="00F00318"/>
    <w:rsid w:val="00F0075F"/>
    <w:rsid w:val="00F007ED"/>
    <w:rsid w:val="00F0092A"/>
    <w:rsid w:val="00F00D76"/>
    <w:rsid w:val="00F02548"/>
    <w:rsid w:val="00F02C0F"/>
    <w:rsid w:val="00F02D75"/>
    <w:rsid w:val="00F03180"/>
    <w:rsid w:val="00F0318D"/>
    <w:rsid w:val="00F0324E"/>
    <w:rsid w:val="00F03651"/>
    <w:rsid w:val="00F03A3C"/>
    <w:rsid w:val="00F03B4D"/>
    <w:rsid w:val="00F03C28"/>
    <w:rsid w:val="00F03C43"/>
    <w:rsid w:val="00F04053"/>
    <w:rsid w:val="00F0451C"/>
    <w:rsid w:val="00F046C7"/>
    <w:rsid w:val="00F0471F"/>
    <w:rsid w:val="00F04B57"/>
    <w:rsid w:val="00F04F92"/>
    <w:rsid w:val="00F051DC"/>
    <w:rsid w:val="00F055C0"/>
    <w:rsid w:val="00F05941"/>
    <w:rsid w:val="00F0604E"/>
    <w:rsid w:val="00F06117"/>
    <w:rsid w:val="00F0616C"/>
    <w:rsid w:val="00F061C1"/>
    <w:rsid w:val="00F06626"/>
    <w:rsid w:val="00F0685E"/>
    <w:rsid w:val="00F06B58"/>
    <w:rsid w:val="00F06CF7"/>
    <w:rsid w:val="00F07271"/>
    <w:rsid w:val="00F072FE"/>
    <w:rsid w:val="00F073ED"/>
    <w:rsid w:val="00F0747C"/>
    <w:rsid w:val="00F0766D"/>
    <w:rsid w:val="00F07954"/>
    <w:rsid w:val="00F108F7"/>
    <w:rsid w:val="00F109DB"/>
    <w:rsid w:val="00F10A46"/>
    <w:rsid w:val="00F10B35"/>
    <w:rsid w:val="00F10EAD"/>
    <w:rsid w:val="00F10FEA"/>
    <w:rsid w:val="00F10FF4"/>
    <w:rsid w:val="00F11188"/>
    <w:rsid w:val="00F11511"/>
    <w:rsid w:val="00F116F1"/>
    <w:rsid w:val="00F11788"/>
    <w:rsid w:val="00F119E9"/>
    <w:rsid w:val="00F11EC1"/>
    <w:rsid w:val="00F128EA"/>
    <w:rsid w:val="00F12A5C"/>
    <w:rsid w:val="00F12A6F"/>
    <w:rsid w:val="00F1302A"/>
    <w:rsid w:val="00F13360"/>
    <w:rsid w:val="00F13519"/>
    <w:rsid w:val="00F13686"/>
    <w:rsid w:val="00F1368F"/>
    <w:rsid w:val="00F137DE"/>
    <w:rsid w:val="00F138E0"/>
    <w:rsid w:val="00F13C14"/>
    <w:rsid w:val="00F13C52"/>
    <w:rsid w:val="00F13F76"/>
    <w:rsid w:val="00F140B3"/>
    <w:rsid w:val="00F14470"/>
    <w:rsid w:val="00F1451C"/>
    <w:rsid w:val="00F14723"/>
    <w:rsid w:val="00F1478E"/>
    <w:rsid w:val="00F14EB4"/>
    <w:rsid w:val="00F152BE"/>
    <w:rsid w:val="00F1535D"/>
    <w:rsid w:val="00F1576D"/>
    <w:rsid w:val="00F158AE"/>
    <w:rsid w:val="00F15FD3"/>
    <w:rsid w:val="00F16135"/>
    <w:rsid w:val="00F1616D"/>
    <w:rsid w:val="00F161FD"/>
    <w:rsid w:val="00F16265"/>
    <w:rsid w:val="00F1643D"/>
    <w:rsid w:val="00F1646E"/>
    <w:rsid w:val="00F16A95"/>
    <w:rsid w:val="00F16B5E"/>
    <w:rsid w:val="00F16DC6"/>
    <w:rsid w:val="00F16F81"/>
    <w:rsid w:val="00F1736F"/>
    <w:rsid w:val="00F175C6"/>
    <w:rsid w:val="00F1793C"/>
    <w:rsid w:val="00F17AAB"/>
    <w:rsid w:val="00F17D8A"/>
    <w:rsid w:val="00F208D4"/>
    <w:rsid w:val="00F20B2E"/>
    <w:rsid w:val="00F212CB"/>
    <w:rsid w:val="00F21432"/>
    <w:rsid w:val="00F2156B"/>
    <w:rsid w:val="00F21B02"/>
    <w:rsid w:val="00F21B20"/>
    <w:rsid w:val="00F21FDA"/>
    <w:rsid w:val="00F22291"/>
    <w:rsid w:val="00F223D4"/>
    <w:rsid w:val="00F227BE"/>
    <w:rsid w:val="00F22A58"/>
    <w:rsid w:val="00F22D31"/>
    <w:rsid w:val="00F2304E"/>
    <w:rsid w:val="00F2316B"/>
    <w:rsid w:val="00F23635"/>
    <w:rsid w:val="00F238F8"/>
    <w:rsid w:val="00F23AF7"/>
    <w:rsid w:val="00F23C90"/>
    <w:rsid w:val="00F23EC0"/>
    <w:rsid w:val="00F242DC"/>
    <w:rsid w:val="00F2447C"/>
    <w:rsid w:val="00F245A0"/>
    <w:rsid w:val="00F24890"/>
    <w:rsid w:val="00F249E6"/>
    <w:rsid w:val="00F2532F"/>
    <w:rsid w:val="00F25664"/>
    <w:rsid w:val="00F2595C"/>
    <w:rsid w:val="00F2597E"/>
    <w:rsid w:val="00F25A97"/>
    <w:rsid w:val="00F25C7C"/>
    <w:rsid w:val="00F25D8B"/>
    <w:rsid w:val="00F25FF9"/>
    <w:rsid w:val="00F261CE"/>
    <w:rsid w:val="00F2623D"/>
    <w:rsid w:val="00F26315"/>
    <w:rsid w:val="00F263A5"/>
    <w:rsid w:val="00F2649E"/>
    <w:rsid w:val="00F26649"/>
    <w:rsid w:val="00F2682B"/>
    <w:rsid w:val="00F2684E"/>
    <w:rsid w:val="00F26AB4"/>
    <w:rsid w:val="00F2709B"/>
    <w:rsid w:val="00F271E1"/>
    <w:rsid w:val="00F272B9"/>
    <w:rsid w:val="00F27600"/>
    <w:rsid w:val="00F30A69"/>
    <w:rsid w:val="00F30BA6"/>
    <w:rsid w:val="00F314C1"/>
    <w:rsid w:val="00F315AC"/>
    <w:rsid w:val="00F31D2F"/>
    <w:rsid w:val="00F31F0C"/>
    <w:rsid w:val="00F32CAC"/>
    <w:rsid w:val="00F33BFD"/>
    <w:rsid w:val="00F343E9"/>
    <w:rsid w:val="00F3445B"/>
    <w:rsid w:val="00F345C6"/>
    <w:rsid w:val="00F34629"/>
    <w:rsid w:val="00F34885"/>
    <w:rsid w:val="00F34A3A"/>
    <w:rsid w:val="00F350C7"/>
    <w:rsid w:val="00F35189"/>
    <w:rsid w:val="00F3574B"/>
    <w:rsid w:val="00F35772"/>
    <w:rsid w:val="00F35ED3"/>
    <w:rsid w:val="00F35F63"/>
    <w:rsid w:val="00F35FF1"/>
    <w:rsid w:val="00F3617E"/>
    <w:rsid w:val="00F36201"/>
    <w:rsid w:val="00F37174"/>
    <w:rsid w:val="00F3721B"/>
    <w:rsid w:val="00F376DD"/>
    <w:rsid w:val="00F37779"/>
    <w:rsid w:val="00F379D9"/>
    <w:rsid w:val="00F37BB7"/>
    <w:rsid w:val="00F37C24"/>
    <w:rsid w:val="00F37E13"/>
    <w:rsid w:val="00F37E21"/>
    <w:rsid w:val="00F40E2F"/>
    <w:rsid w:val="00F40FF4"/>
    <w:rsid w:val="00F4162E"/>
    <w:rsid w:val="00F417E9"/>
    <w:rsid w:val="00F41975"/>
    <w:rsid w:val="00F41BCB"/>
    <w:rsid w:val="00F41E7C"/>
    <w:rsid w:val="00F41F08"/>
    <w:rsid w:val="00F422CA"/>
    <w:rsid w:val="00F4239F"/>
    <w:rsid w:val="00F4249E"/>
    <w:rsid w:val="00F42759"/>
    <w:rsid w:val="00F4285D"/>
    <w:rsid w:val="00F42A5C"/>
    <w:rsid w:val="00F430C0"/>
    <w:rsid w:val="00F432BB"/>
    <w:rsid w:val="00F43812"/>
    <w:rsid w:val="00F43EEF"/>
    <w:rsid w:val="00F440CE"/>
    <w:rsid w:val="00F4432B"/>
    <w:rsid w:val="00F443E7"/>
    <w:rsid w:val="00F44721"/>
    <w:rsid w:val="00F44B7B"/>
    <w:rsid w:val="00F45064"/>
    <w:rsid w:val="00F454CA"/>
    <w:rsid w:val="00F45515"/>
    <w:rsid w:val="00F45554"/>
    <w:rsid w:val="00F45B83"/>
    <w:rsid w:val="00F45FB7"/>
    <w:rsid w:val="00F46095"/>
    <w:rsid w:val="00F460D8"/>
    <w:rsid w:val="00F4619C"/>
    <w:rsid w:val="00F465A4"/>
    <w:rsid w:val="00F46633"/>
    <w:rsid w:val="00F466CC"/>
    <w:rsid w:val="00F46759"/>
    <w:rsid w:val="00F46F46"/>
    <w:rsid w:val="00F47370"/>
    <w:rsid w:val="00F4737B"/>
    <w:rsid w:val="00F473DF"/>
    <w:rsid w:val="00F47415"/>
    <w:rsid w:val="00F4777C"/>
    <w:rsid w:val="00F47B52"/>
    <w:rsid w:val="00F47ED6"/>
    <w:rsid w:val="00F47F45"/>
    <w:rsid w:val="00F501B4"/>
    <w:rsid w:val="00F50816"/>
    <w:rsid w:val="00F50C6C"/>
    <w:rsid w:val="00F50D1B"/>
    <w:rsid w:val="00F5165D"/>
    <w:rsid w:val="00F516FB"/>
    <w:rsid w:val="00F517DE"/>
    <w:rsid w:val="00F51A4C"/>
    <w:rsid w:val="00F51F1E"/>
    <w:rsid w:val="00F5201C"/>
    <w:rsid w:val="00F52424"/>
    <w:rsid w:val="00F52548"/>
    <w:rsid w:val="00F52D0B"/>
    <w:rsid w:val="00F53057"/>
    <w:rsid w:val="00F5307D"/>
    <w:rsid w:val="00F5351A"/>
    <w:rsid w:val="00F53E70"/>
    <w:rsid w:val="00F53F6E"/>
    <w:rsid w:val="00F53F9C"/>
    <w:rsid w:val="00F54034"/>
    <w:rsid w:val="00F5418F"/>
    <w:rsid w:val="00F541A5"/>
    <w:rsid w:val="00F548E3"/>
    <w:rsid w:val="00F54A5B"/>
    <w:rsid w:val="00F54AC6"/>
    <w:rsid w:val="00F54E0E"/>
    <w:rsid w:val="00F55107"/>
    <w:rsid w:val="00F5558D"/>
    <w:rsid w:val="00F55A24"/>
    <w:rsid w:val="00F55B93"/>
    <w:rsid w:val="00F5667D"/>
    <w:rsid w:val="00F56F4C"/>
    <w:rsid w:val="00F57044"/>
    <w:rsid w:val="00F5707D"/>
    <w:rsid w:val="00F57681"/>
    <w:rsid w:val="00F57896"/>
    <w:rsid w:val="00F5794C"/>
    <w:rsid w:val="00F57B12"/>
    <w:rsid w:val="00F60603"/>
    <w:rsid w:val="00F60C9B"/>
    <w:rsid w:val="00F60D8F"/>
    <w:rsid w:val="00F60F51"/>
    <w:rsid w:val="00F61143"/>
    <w:rsid w:val="00F6115D"/>
    <w:rsid w:val="00F6124E"/>
    <w:rsid w:val="00F612E0"/>
    <w:rsid w:val="00F613C7"/>
    <w:rsid w:val="00F61734"/>
    <w:rsid w:val="00F62393"/>
    <w:rsid w:val="00F62994"/>
    <w:rsid w:val="00F62A6D"/>
    <w:rsid w:val="00F6315C"/>
    <w:rsid w:val="00F633C0"/>
    <w:rsid w:val="00F63BE8"/>
    <w:rsid w:val="00F6454B"/>
    <w:rsid w:val="00F6459B"/>
    <w:rsid w:val="00F648F8"/>
    <w:rsid w:val="00F64CE4"/>
    <w:rsid w:val="00F64FAA"/>
    <w:rsid w:val="00F6509A"/>
    <w:rsid w:val="00F65220"/>
    <w:rsid w:val="00F65381"/>
    <w:rsid w:val="00F6596A"/>
    <w:rsid w:val="00F659A1"/>
    <w:rsid w:val="00F65AC4"/>
    <w:rsid w:val="00F65D16"/>
    <w:rsid w:val="00F65E49"/>
    <w:rsid w:val="00F667D1"/>
    <w:rsid w:val="00F667EC"/>
    <w:rsid w:val="00F6698B"/>
    <w:rsid w:val="00F66AA7"/>
    <w:rsid w:val="00F66AE9"/>
    <w:rsid w:val="00F66E6D"/>
    <w:rsid w:val="00F66E86"/>
    <w:rsid w:val="00F66F29"/>
    <w:rsid w:val="00F66F4D"/>
    <w:rsid w:val="00F6704A"/>
    <w:rsid w:val="00F6710F"/>
    <w:rsid w:val="00F673E2"/>
    <w:rsid w:val="00F67736"/>
    <w:rsid w:val="00F67840"/>
    <w:rsid w:val="00F679BC"/>
    <w:rsid w:val="00F67AC7"/>
    <w:rsid w:val="00F67AEA"/>
    <w:rsid w:val="00F67B3F"/>
    <w:rsid w:val="00F67EC1"/>
    <w:rsid w:val="00F700AF"/>
    <w:rsid w:val="00F70168"/>
    <w:rsid w:val="00F703D5"/>
    <w:rsid w:val="00F706A3"/>
    <w:rsid w:val="00F70A02"/>
    <w:rsid w:val="00F71B53"/>
    <w:rsid w:val="00F71C64"/>
    <w:rsid w:val="00F71CAF"/>
    <w:rsid w:val="00F71FCB"/>
    <w:rsid w:val="00F7200C"/>
    <w:rsid w:val="00F726DC"/>
    <w:rsid w:val="00F72760"/>
    <w:rsid w:val="00F7280B"/>
    <w:rsid w:val="00F72969"/>
    <w:rsid w:val="00F72F1A"/>
    <w:rsid w:val="00F73457"/>
    <w:rsid w:val="00F7379C"/>
    <w:rsid w:val="00F73A5D"/>
    <w:rsid w:val="00F7406A"/>
    <w:rsid w:val="00F741DA"/>
    <w:rsid w:val="00F74460"/>
    <w:rsid w:val="00F745A3"/>
    <w:rsid w:val="00F7473E"/>
    <w:rsid w:val="00F74990"/>
    <w:rsid w:val="00F75024"/>
    <w:rsid w:val="00F7550A"/>
    <w:rsid w:val="00F75A8A"/>
    <w:rsid w:val="00F75AC1"/>
    <w:rsid w:val="00F75EA1"/>
    <w:rsid w:val="00F76216"/>
    <w:rsid w:val="00F76742"/>
    <w:rsid w:val="00F76841"/>
    <w:rsid w:val="00F768BC"/>
    <w:rsid w:val="00F768D4"/>
    <w:rsid w:val="00F76A86"/>
    <w:rsid w:val="00F76EE8"/>
    <w:rsid w:val="00F77011"/>
    <w:rsid w:val="00F77209"/>
    <w:rsid w:val="00F7720D"/>
    <w:rsid w:val="00F773C3"/>
    <w:rsid w:val="00F77514"/>
    <w:rsid w:val="00F77888"/>
    <w:rsid w:val="00F77B6A"/>
    <w:rsid w:val="00F77E07"/>
    <w:rsid w:val="00F80059"/>
    <w:rsid w:val="00F800DF"/>
    <w:rsid w:val="00F80D65"/>
    <w:rsid w:val="00F80F2C"/>
    <w:rsid w:val="00F80F63"/>
    <w:rsid w:val="00F81008"/>
    <w:rsid w:val="00F8123B"/>
    <w:rsid w:val="00F81713"/>
    <w:rsid w:val="00F81CD4"/>
    <w:rsid w:val="00F81F06"/>
    <w:rsid w:val="00F8215F"/>
    <w:rsid w:val="00F8217A"/>
    <w:rsid w:val="00F822BA"/>
    <w:rsid w:val="00F8244F"/>
    <w:rsid w:val="00F824C4"/>
    <w:rsid w:val="00F82644"/>
    <w:rsid w:val="00F826EC"/>
    <w:rsid w:val="00F828A4"/>
    <w:rsid w:val="00F83423"/>
    <w:rsid w:val="00F83452"/>
    <w:rsid w:val="00F83585"/>
    <w:rsid w:val="00F837FF"/>
    <w:rsid w:val="00F83B64"/>
    <w:rsid w:val="00F84081"/>
    <w:rsid w:val="00F8462B"/>
    <w:rsid w:val="00F846B5"/>
    <w:rsid w:val="00F84881"/>
    <w:rsid w:val="00F84F64"/>
    <w:rsid w:val="00F8537A"/>
    <w:rsid w:val="00F85A3E"/>
    <w:rsid w:val="00F85A42"/>
    <w:rsid w:val="00F85C8C"/>
    <w:rsid w:val="00F85EB7"/>
    <w:rsid w:val="00F860A3"/>
    <w:rsid w:val="00F862C7"/>
    <w:rsid w:val="00F8667C"/>
    <w:rsid w:val="00F8688C"/>
    <w:rsid w:val="00F869B2"/>
    <w:rsid w:val="00F86B67"/>
    <w:rsid w:val="00F86CE6"/>
    <w:rsid w:val="00F87480"/>
    <w:rsid w:val="00F8764F"/>
    <w:rsid w:val="00F877FE"/>
    <w:rsid w:val="00F8794B"/>
    <w:rsid w:val="00F87A90"/>
    <w:rsid w:val="00F87E27"/>
    <w:rsid w:val="00F90519"/>
    <w:rsid w:val="00F9072A"/>
    <w:rsid w:val="00F90F31"/>
    <w:rsid w:val="00F90FFF"/>
    <w:rsid w:val="00F9167E"/>
    <w:rsid w:val="00F916B1"/>
    <w:rsid w:val="00F91876"/>
    <w:rsid w:val="00F918D5"/>
    <w:rsid w:val="00F91C56"/>
    <w:rsid w:val="00F91CFE"/>
    <w:rsid w:val="00F91D44"/>
    <w:rsid w:val="00F91E82"/>
    <w:rsid w:val="00F920C3"/>
    <w:rsid w:val="00F922BE"/>
    <w:rsid w:val="00F92444"/>
    <w:rsid w:val="00F92545"/>
    <w:rsid w:val="00F926A3"/>
    <w:rsid w:val="00F92941"/>
    <w:rsid w:val="00F9314A"/>
    <w:rsid w:val="00F9393E"/>
    <w:rsid w:val="00F9396F"/>
    <w:rsid w:val="00F939AA"/>
    <w:rsid w:val="00F939DC"/>
    <w:rsid w:val="00F93ED4"/>
    <w:rsid w:val="00F9414D"/>
    <w:rsid w:val="00F94292"/>
    <w:rsid w:val="00F94368"/>
    <w:rsid w:val="00F94635"/>
    <w:rsid w:val="00F94B9F"/>
    <w:rsid w:val="00F94E6C"/>
    <w:rsid w:val="00F95265"/>
    <w:rsid w:val="00F956AB"/>
    <w:rsid w:val="00F95903"/>
    <w:rsid w:val="00F95909"/>
    <w:rsid w:val="00F95E2C"/>
    <w:rsid w:val="00F95E99"/>
    <w:rsid w:val="00F964B9"/>
    <w:rsid w:val="00F96506"/>
    <w:rsid w:val="00F96525"/>
    <w:rsid w:val="00F966B6"/>
    <w:rsid w:val="00F9698E"/>
    <w:rsid w:val="00F969BD"/>
    <w:rsid w:val="00F96A47"/>
    <w:rsid w:val="00F97150"/>
    <w:rsid w:val="00F97450"/>
    <w:rsid w:val="00F975F2"/>
    <w:rsid w:val="00F97D30"/>
    <w:rsid w:val="00F97E45"/>
    <w:rsid w:val="00FA04E1"/>
    <w:rsid w:val="00FA08D5"/>
    <w:rsid w:val="00FA0948"/>
    <w:rsid w:val="00FA0EAF"/>
    <w:rsid w:val="00FA17AC"/>
    <w:rsid w:val="00FA1DC3"/>
    <w:rsid w:val="00FA1E81"/>
    <w:rsid w:val="00FA22A8"/>
    <w:rsid w:val="00FA22B1"/>
    <w:rsid w:val="00FA2387"/>
    <w:rsid w:val="00FA243F"/>
    <w:rsid w:val="00FA2540"/>
    <w:rsid w:val="00FA27F6"/>
    <w:rsid w:val="00FA290A"/>
    <w:rsid w:val="00FA2AFF"/>
    <w:rsid w:val="00FA2CC6"/>
    <w:rsid w:val="00FA2DC5"/>
    <w:rsid w:val="00FA3729"/>
    <w:rsid w:val="00FA3839"/>
    <w:rsid w:val="00FA3B54"/>
    <w:rsid w:val="00FA3EFF"/>
    <w:rsid w:val="00FA45C4"/>
    <w:rsid w:val="00FA465E"/>
    <w:rsid w:val="00FA47E7"/>
    <w:rsid w:val="00FA4AF2"/>
    <w:rsid w:val="00FA4C37"/>
    <w:rsid w:val="00FA512D"/>
    <w:rsid w:val="00FA526B"/>
    <w:rsid w:val="00FA53BE"/>
    <w:rsid w:val="00FA5CE4"/>
    <w:rsid w:val="00FA5F4F"/>
    <w:rsid w:val="00FA64F5"/>
    <w:rsid w:val="00FA671A"/>
    <w:rsid w:val="00FA6AB8"/>
    <w:rsid w:val="00FA7036"/>
    <w:rsid w:val="00FA71DB"/>
    <w:rsid w:val="00FA720E"/>
    <w:rsid w:val="00FA7556"/>
    <w:rsid w:val="00FA7904"/>
    <w:rsid w:val="00FA7AAF"/>
    <w:rsid w:val="00FA7B61"/>
    <w:rsid w:val="00FA7CB7"/>
    <w:rsid w:val="00FB037C"/>
    <w:rsid w:val="00FB054A"/>
    <w:rsid w:val="00FB0AE8"/>
    <w:rsid w:val="00FB12E5"/>
    <w:rsid w:val="00FB149E"/>
    <w:rsid w:val="00FB1736"/>
    <w:rsid w:val="00FB1DC1"/>
    <w:rsid w:val="00FB2014"/>
    <w:rsid w:val="00FB2AB2"/>
    <w:rsid w:val="00FB2AF4"/>
    <w:rsid w:val="00FB2B0C"/>
    <w:rsid w:val="00FB2B81"/>
    <w:rsid w:val="00FB2CAB"/>
    <w:rsid w:val="00FB2CCA"/>
    <w:rsid w:val="00FB2E5B"/>
    <w:rsid w:val="00FB3095"/>
    <w:rsid w:val="00FB3257"/>
    <w:rsid w:val="00FB3415"/>
    <w:rsid w:val="00FB3436"/>
    <w:rsid w:val="00FB353E"/>
    <w:rsid w:val="00FB3939"/>
    <w:rsid w:val="00FB3AB3"/>
    <w:rsid w:val="00FB47E4"/>
    <w:rsid w:val="00FB4902"/>
    <w:rsid w:val="00FB4B1D"/>
    <w:rsid w:val="00FB4C90"/>
    <w:rsid w:val="00FB4DDD"/>
    <w:rsid w:val="00FB4E3B"/>
    <w:rsid w:val="00FB5BEA"/>
    <w:rsid w:val="00FB62AB"/>
    <w:rsid w:val="00FB66D6"/>
    <w:rsid w:val="00FB66EB"/>
    <w:rsid w:val="00FB6E37"/>
    <w:rsid w:val="00FB6E3F"/>
    <w:rsid w:val="00FB6E46"/>
    <w:rsid w:val="00FB723F"/>
    <w:rsid w:val="00FB7AA2"/>
    <w:rsid w:val="00FB7DD7"/>
    <w:rsid w:val="00FB7DEA"/>
    <w:rsid w:val="00FC0022"/>
    <w:rsid w:val="00FC0171"/>
    <w:rsid w:val="00FC02EB"/>
    <w:rsid w:val="00FC02F5"/>
    <w:rsid w:val="00FC031E"/>
    <w:rsid w:val="00FC0393"/>
    <w:rsid w:val="00FC040C"/>
    <w:rsid w:val="00FC07D5"/>
    <w:rsid w:val="00FC10FB"/>
    <w:rsid w:val="00FC174D"/>
    <w:rsid w:val="00FC1B12"/>
    <w:rsid w:val="00FC1D59"/>
    <w:rsid w:val="00FC214F"/>
    <w:rsid w:val="00FC2A26"/>
    <w:rsid w:val="00FC2F9E"/>
    <w:rsid w:val="00FC3558"/>
    <w:rsid w:val="00FC380C"/>
    <w:rsid w:val="00FC3C25"/>
    <w:rsid w:val="00FC3D91"/>
    <w:rsid w:val="00FC4565"/>
    <w:rsid w:val="00FC489B"/>
    <w:rsid w:val="00FC4B84"/>
    <w:rsid w:val="00FC4BCA"/>
    <w:rsid w:val="00FC4F40"/>
    <w:rsid w:val="00FC512C"/>
    <w:rsid w:val="00FC5153"/>
    <w:rsid w:val="00FC519F"/>
    <w:rsid w:val="00FC51A6"/>
    <w:rsid w:val="00FC58D1"/>
    <w:rsid w:val="00FC5A94"/>
    <w:rsid w:val="00FC5C7D"/>
    <w:rsid w:val="00FC5CC1"/>
    <w:rsid w:val="00FC5D22"/>
    <w:rsid w:val="00FC5D31"/>
    <w:rsid w:val="00FC6084"/>
    <w:rsid w:val="00FC6380"/>
    <w:rsid w:val="00FC6725"/>
    <w:rsid w:val="00FC67F3"/>
    <w:rsid w:val="00FC6E88"/>
    <w:rsid w:val="00FC71E4"/>
    <w:rsid w:val="00FC75ED"/>
    <w:rsid w:val="00FC7BE4"/>
    <w:rsid w:val="00FD0087"/>
    <w:rsid w:val="00FD039F"/>
    <w:rsid w:val="00FD0485"/>
    <w:rsid w:val="00FD0640"/>
    <w:rsid w:val="00FD07F5"/>
    <w:rsid w:val="00FD0946"/>
    <w:rsid w:val="00FD0B24"/>
    <w:rsid w:val="00FD164E"/>
    <w:rsid w:val="00FD1D8A"/>
    <w:rsid w:val="00FD25EB"/>
    <w:rsid w:val="00FD29EE"/>
    <w:rsid w:val="00FD2F79"/>
    <w:rsid w:val="00FD31B7"/>
    <w:rsid w:val="00FD39A0"/>
    <w:rsid w:val="00FD3AD4"/>
    <w:rsid w:val="00FD42E9"/>
    <w:rsid w:val="00FD4514"/>
    <w:rsid w:val="00FD4750"/>
    <w:rsid w:val="00FD4CD7"/>
    <w:rsid w:val="00FD4D44"/>
    <w:rsid w:val="00FD4F94"/>
    <w:rsid w:val="00FD4FC1"/>
    <w:rsid w:val="00FD524E"/>
    <w:rsid w:val="00FD5E2C"/>
    <w:rsid w:val="00FD5FDF"/>
    <w:rsid w:val="00FD5FE6"/>
    <w:rsid w:val="00FD613E"/>
    <w:rsid w:val="00FD6348"/>
    <w:rsid w:val="00FD6427"/>
    <w:rsid w:val="00FD6EA3"/>
    <w:rsid w:val="00FD6ECA"/>
    <w:rsid w:val="00FD71B1"/>
    <w:rsid w:val="00FD7533"/>
    <w:rsid w:val="00FD779E"/>
    <w:rsid w:val="00FD7951"/>
    <w:rsid w:val="00FD7C98"/>
    <w:rsid w:val="00FE008A"/>
    <w:rsid w:val="00FE0243"/>
    <w:rsid w:val="00FE0646"/>
    <w:rsid w:val="00FE068D"/>
    <w:rsid w:val="00FE08E3"/>
    <w:rsid w:val="00FE0AE1"/>
    <w:rsid w:val="00FE0BB5"/>
    <w:rsid w:val="00FE121B"/>
    <w:rsid w:val="00FE128F"/>
    <w:rsid w:val="00FE13CE"/>
    <w:rsid w:val="00FE143B"/>
    <w:rsid w:val="00FE17FD"/>
    <w:rsid w:val="00FE1C12"/>
    <w:rsid w:val="00FE1C19"/>
    <w:rsid w:val="00FE25D6"/>
    <w:rsid w:val="00FE29C1"/>
    <w:rsid w:val="00FE2AE7"/>
    <w:rsid w:val="00FE2B48"/>
    <w:rsid w:val="00FE2C61"/>
    <w:rsid w:val="00FE2F39"/>
    <w:rsid w:val="00FE36DE"/>
    <w:rsid w:val="00FE3810"/>
    <w:rsid w:val="00FE3905"/>
    <w:rsid w:val="00FE39DB"/>
    <w:rsid w:val="00FE3A87"/>
    <w:rsid w:val="00FE41F6"/>
    <w:rsid w:val="00FE4337"/>
    <w:rsid w:val="00FE47C7"/>
    <w:rsid w:val="00FE495D"/>
    <w:rsid w:val="00FE4D05"/>
    <w:rsid w:val="00FE4DFC"/>
    <w:rsid w:val="00FE518C"/>
    <w:rsid w:val="00FE52B6"/>
    <w:rsid w:val="00FE5331"/>
    <w:rsid w:val="00FE5373"/>
    <w:rsid w:val="00FE57C9"/>
    <w:rsid w:val="00FE59D3"/>
    <w:rsid w:val="00FE5C76"/>
    <w:rsid w:val="00FE5FC3"/>
    <w:rsid w:val="00FE609F"/>
    <w:rsid w:val="00FE63EA"/>
    <w:rsid w:val="00FE644D"/>
    <w:rsid w:val="00FE64EE"/>
    <w:rsid w:val="00FE65DE"/>
    <w:rsid w:val="00FE685C"/>
    <w:rsid w:val="00FE6CA9"/>
    <w:rsid w:val="00FE6D30"/>
    <w:rsid w:val="00FE6E87"/>
    <w:rsid w:val="00FE71FD"/>
    <w:rsid w:val="00FE7658"/>
    <w:rsid w:val="00FE7CD5"/>
    <w:rsid w:val="00FE7D50"/>
    <w:rsid w:val="00FE7E2D"/>
    <w:rsid w:val="00FF075A"/>
    <w:rsid w:val="00FF0C6B"/>
    <w:rsid w:val="00FF0DF1"/>
    <w:rsid w:val="00FF1188"/>
    <w:rsid w:val="00FF1342"/>
    <w:rsid w:val="00FF13CA"/>
    <w:rsid w:val="00FF1444"/>
    <w:rsid w:val="00FF1537"/>
    <w:rsid w:val="00FF1A5E"/>
    <w:rsid w:val="00FF1D66"/>
    <w:rsid w:val="00FF2214"/>
    <w:rsid w:val="00FF233A"/>
    <w:rsid w:val="00FF2561"/>
    <w:rsid w:val="00FF2D13"/>
    <w:rsid w:val="00FF2F8E"/>
    <w:rsid w:val="00FF2FAE"/>
    <w:rsid w:val="00FF3568"/>
    <w:rsid w:val="00FF372A"/>
    <w:rsid w:val="00FF3CF0"/>
    <w:rsid w:val="00FF3EC8"/>
    <w:rsid w:val="00FF3EF8"/>
    <w:rsid w:val="00FF40EC"/>
    <w:rsid w:val="00FF419F"/>
    <w:rsid w:val="00FF42E1"/>
    <w:rsid w:val="00FF48A9"/>
    <w:rsid w:val="00FF4B73"/>
    <w:rsid w:val="00FF4D39"/>
    <w:rsid w:val="00FF4DB4"/>
    <w:rsid w:val="00FF57FA"/>
    <w:rsid w:val="00FF5C37"/>
    <w:rsid w:val="00FF5E83"/>
    <w:rsid w:val="00FF5F85"/>
    <w:rsid w:val="00FF6243"/>
    <w:rsid w:val="00FF642A"/>
    <w:rsid w:val="00FF650B"/>
    <w:rsid w:val="00FF65C3"/>
    <w:rsid w:val="00FF6759"/>
    <w:rsid w:val="00FF692E"/>
    <w:rsid w:val="00FF6C2D"/>
    <w:rsid w:val="00FF6F00"/>
    <w:rsid w:val="00FF708D"/>
    <w:rsid w:val="00FF719F"/>
    <w:rsid w:val="00FF71E5"/>
    <w:rsid w:val="00FF7625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2E8"/>
  </w:style>
  <w:style w:type="paragraph" w:styleId="Titre1">
    <w:name w:val="heading 1"/>
    <w:basedOn w:val="Normal"/>
    <w:next w:val="Normal"/>
    <w:link w:val="Titre1Car"/>
    <w:qFormat/>
    <w:rsid w:val="007F7B78"/>
    <w:pPr>
      <w:keepNext/>
      <w:tabs>
        <w:tab w:val="left" w:pos="942"/>
        <w:tab w:val="left" w:pos="7806"/>
        <w:tab w:val="right" w:pos="7926"/>
      </w:tabs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fr-FR" w:bidi="he-IL"/>
    </w:rPr>
  </w:style>
  <w:style w:type="paragraph" w:styleId="Titre4">
    <w:name w:val="heading 4"/>
    <w:basedOn w:val="Normal"/>
    <w:next w:val="Normal"/>
    <w:link w:val="Titre4Car"/>
    <w:qFormat/>
    <w:rsid w:val="007F7B78"/>
    <w:pPr>
      <w:keepNext/>
      <w:numPr>
        <w:numId w:val="6"/>
      </w:numPr>
      <w:tabs>
        <w:tab w:val="clear" w:pos="360"/>
        <w:tab w:val="left" w:pos="2521"/>
        <w:tab w:val="right" w:pos="6362"/>
      </w:tabs>
      <w:autoSpaceDE w:val="0"/>
      <w:autoSpaceDN w:val="0"/>
      <w:adjustRightInd w:val="0"/>
      <w:spacing w:after="0" w:line="240" w:lineRule="auto"/>
      <w:ind w:left="0" w:firstLine="0"/>
      <w:outlineLvl w:val="3"/>
    </w:pPr>
    <w:rPr>
      <w:rFonts w:ascii="Times New Roman" w:eastAsia="Times New Roman" w:hAnsi="Times New Roman" w:cs="Times New Roman"/>
      <w:b/>
      <w:bCs/>
      <w:szCs w:val="24"/>
      <w:lang w:eastAsia="fr-FR" w:bidi="he-I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02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0236B"/>
  </w:style>
  <w:style w:type="paragraph" w:styleId="Pieddepage">
    <w:name w:val="footer"/>
    <w:basedOn w:val="Normal"/>
    <w:link w:val="PieddepageCar"/>
    <w:uiPriority w:val="99"/>
    <w:unhideWhenUsed/>
    <w:rsid w:val="00102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0236B"/>
  </w:style>
  <w:style w:type="paragraph" w:styleId="Corpsdetexte">
    <w:name w:val="Body Text"/>
    <w:basedOn w:val="Normal"/>
    <w:link w:val="CorpsdetexteCar"/>
    <w:uiPriority w:val="1"/>
    <w:qFormat/>
    <w:rsid w:val="005A44D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A44DC"/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paragraph" w:styleId="NormalWeb">
    <w:name w:val="Normal (Web)"/>
    <w:basedOn w:val="Normal"/>
    <w:uiPriority w:val="99"/>
    <w:unhideWhenUsed/>
    <w:rsid w:val="005A4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titre2">
    <w:name w:val="stitre2"/>
    <w:basedOn w:val="Policepardfaut"/>
    <w:rsid w:val="005A44DC"/>
  </w:style>
  <w:style w:type="table" w:styleId="Grilledutableau">
    <w:name w:val="Table Grid"/>
    <w:basedOn w:val="TableauNormal"/>
    <w:uiPriority w:val="59"/>
    <w:rsid w:val="00C65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12B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33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3506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7F7B78"/>
    <w:rPr>
      <w:rFonts w:ascii="Times New Roman" w:eastAsia="Times New Roman" w:hAnsi="Times New Roman" w:cs="Times New Roman"/>
      <w:b/>
      <w:bCs/>
      <w:sz w:val="24"/>
      <w:szCs w:val="24"/>
      <w:lang w:eastAsia="fr-FR" w:bidi="he-IL"/>
    </w:rPr>
  </w:style>
  <w:style w:type="character" w:customStyle="1" w:styleId="Titre4Car">
    <w:name w:val="Titre 4 Car"/>
    <w:basedOn w:val="Policepardfaut"/>
    <w:link w:val="Titre4"/>
    <w:rsid w:val="007F7B78"/>
    <w:rPr>
      <w:rFonts w:ascii="Times New Roman" w:eastAsia="Times New Roman" w:hAnsi="Times New Roman" w:cs="Times New Roman"/>
      <w:b/>
      <w:bCs/>
      <w:szCs w:val="24"/>
      <w:lang w:eastAsia="fr-FR" w:bidi="he-IL"/>
    </w:rPr>
  </w:style>
  <w:style w:type="paragraph" w:styleId="Titre">
    <w:name w:val="Title"/>
    <w:basedOn w:val="Normal"/>
    <w:next w:val="Normal"/>
    <w:link w:val="TitreCar"/>
    <w:uiPriority w:val="10"/>
    <w:qFormat/>
    <w:rsid w:val="007F7B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 w:bidi="he-IL"/>
    </w:rPr>
  </w:style>
  <w:style w:type="character" w:customStyle="1" w:styleId="TitreCar">
    <w:name w:val="Titre Car"/>
    <w:basedOn w:val="Policepardfaut"/>
    <w:link w:val="Titre"/>
    <w:uiPriority w:val="10"/>
    <w:rsid w:val="007F7B78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 w:bidi="he-IL"/>
    </w:rPr>
  </w:style>
  <w:style w:type="paragraph" w:customStyle="1" w:styleId="Default">
    <w:name w:val="Default"/>
    <w:rsid w:val="00EA0A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35">
    <w:name w:val="xl35"/>
    <w:basedOn w:val="Normal"/>
    <w:rsid w:val="005A54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A1868-0A8A-4833-B1DB-6F0AB3E5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2954</Words>
  <Characters>16253</Characters>
  <Application>Microsoft Office Word</Application>
  <DocSecurity>0</DocSecurity>
  <Lines>135</Lines>
  <Paragraphs>38</Paragraphs>
  <ScaleCrop>false</ScaleCrop>
  <Company/>
  <LinksUpToDate>false</LinksUpToDate>
  <CharactersWithSpaces>19169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2020-02-17T08:12:00Z</dcterms:created>
  <dcterms:modified xsi:type="dcterms:W3CDTF">2020-02-17T08:12:00Z</dcterms:modified>
</cp:coreProperties>
</file>